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717" w:rsidRPr="007020E9" w:rsidRDefault="000A52B8" w:rsidP="000A52B8">
      <w:pPr>
        <w:jc w:val="center"/>
        <w:rPr>
          <w:rFonts w:ascii="Arial" w:hAnsi="Arial" w:cs="Arial"/>
          <w:b/>
          <w:sz w:val="44"/>
          <w:szCs w:val="44"/>
          <w:lang w:val="es-ES"/>
        </w:rPr>
      </w:pPr>
      <w:r w:rsidRPr="007020E9">
        <w:rPr>
          <w:rFonts w:ascii="Arial" w:hAnsi="Arial" w:cs="Arial"/>
          <w:b/>
          <w:sz w:val="44"/>
          <w:szCs w:val="44"/>
          <w:lang w:val="es-ES"/>
        </w:rPr>
        <w:t>Comunicado</w:t>
      </w:r>
    </w:p>
    <w:p w:rsidR="000A52B8" w:rsidRPr="007020E9" w:rsidRDefault="000A52B8" w:rsidP="000A52B8">
      <w:pPr>
        <w:jc w:val="center"/>
        <w:rPr>
          <w:rFonts w:ascii="Arial" w:hAnsi="Arial" w:cs="Arial"/>
          <w:b/>
          <w:sz w:val="44"/>
          <w:szCs w:val="44"/>
          <w:lang w:val="es-ES"/>
        </w:rPr>
      </w:pPr>
    </w:p>
    <w:p w:rsidR="000A52B8" w:rsidRPr="007020E9" w:rsidRDefault="000A52B8" w:rsidP="000A52B8">
      <w:pPr>
        <w:jc w:val="center"/>
        <w:rPr>
          <w:rFonts w:ascii="Arial" w:hAnsi="Arial" w:cs="Arial"/>
          <w:sz w:val="44"/>
          <w:szCs w:val="44"/>
          <w:lang w:val="es-ES"/>
        </w:rPr>
      </w:pPr>
      <w:r w:rsidRPr="007020E9">
        <w:rPr>
          <w:rFonts w:ascii="Arial" w:hAnsi="Arial" w:cs="Arial"/>
          <w:sz w:val="44"/>
          <w:szCs w:val="44"/>
          <w:lang w:val="es-ES"/>
        </w:rPr>
        <w:t>Ya pueden realizar los pagos de la idoneidad de Economía al siguiente número de cuenta:</w:t>
      </w:r>
    </w:p>
    <w:p w:rsidR="000A52B8" w:rsidRPr="007020E9" w:rsidRDefault="000A52B8" w:rsidP="000A52B8">
      <w:pPr>
        <w:jc w:val="center"/>
        <w:rPr>
          <w:rFonts w:ascii="Arial" w:hAnsi="Arial" w:cs="Arial"/>
          <w:b/>
          <w:sz w:val="44"/>
          <w:szCs w:val="44"/>
          <w:lang w:val="es-ES"/>
        </w:rPr>
      </w:pPr>
    </w:p>
    <w:p w:rsidR="000A52B8" w:rsidRPr="007020E9" w:rsidRDefault="000A52B8" w:rsidP="000A52B8">
      <w:pPr>
        <w:jc w:val="center"/>
        <w:rPr>
          <w:rFonts w:ascii="Arial" w:hAnsi="Arial" w:cs="Arial"/>
          <w:b/>
          <w:sz w:val="44"/>
          <w:szCs w:val="44"/>
          <w:lang w:val="es-ES"/>
        </w:rPr>
      </w:pPr>
      <w:r w:rsidRPr="007020E9">
        <w:rPr>
          <w:rFonts w:ascii="Arial" w:hAnsi="Arial" w:cs="Arial"/>
          <w:b/>
          <w:sz w:val="44"/>
          <w:szCs w:val="44"/>
          <w:lang w:val="es-ES"/>
        </w:rPr>
        <w:t>Colegio de Ec</w:t>
      </w:r>
      <w:bookmarkStart w:id="0" w:name="_GoBack"/>
      <w:bookmarkEnd w:id="0"/>
      <w:r w:rsidRPr="007020E9">
        <w:rPr>
          <w:rFonts w:ascii="Arial" w:hAnsi="Arial" w:cs="Arial"/>
          <w:b/>
          <w:sz w:val="44"/>
          <w:szCs w:val="44"/>
          <w:lang w:val="es-ES"/>
        </w:rPr>
        <w:t xml:space="preserve">onomistas de Panamá </w:t>
      </w:r>
    </w:p>
    <w:p w:rsidR="000A52B8" w:rsidRPr="007020E9" w:rsidRDefault="000A52B8" w:rsidP="000A52B8">
      <w:pPr>
        <w:jc w:val="center"/>
        <w:rPr>
          <w:rFonts w:ascii="Arial" w:hAnsi="Arial" w:cs="Arial"/>
          <w:b/>
          <w:sz w:val="44"/>
          <w:szCs w:val="44"/>
          <w:lang w:val="es-ES"/>
        </w:rPr>
      </w:pPr>
      <w:r w:rsidRPr="007020E9">
        <w:rPr>
          <w:rFonts w:ascii="Arial" w:hAnsi="Arial" w:cs="Arial"/>
          <w:b/>
          <w:sz w:val="44"/>
          <w:szCs w:val="44"/>
          <w:lang w:val="es-ES"/>
        </w:rPr>
        <w:t>Banco Nacional de Panamá</w:t>
      </w:r>
    </w:p>
    <w:p w:rsidR="000A52B8" w:rsidRPr="007020E9" w:rsidRDefault="000A52B8" w:rsidP="000A52B8">
      <w:pPr>
        <w:jc w:val="center"/>
        <w:rPr>
          <w:rFonts w:ascii="Arial" w:hAnsi="Arial" w:cs="Arial"/>
          <w:b/>
          <w:sz w:val="44"/>
          <w:szCs w:val="44"/>
          <w:lang w:val="es-ES"/>
        </w:rPr>
      </w:pPr>
      <w:r w:rsidRPr="007020E9">
        <w:rPr>
          <w:rFonts w:ascii="Arial" w:hAnsi="Arial" w:cs="Arial"/>
          <w:b/>
          <w:sz w:val="44"/>
          <w:szCs w:val="44"/>
          <w:lang w:val="es-ES"/>
        </w:rPr>
        <w:t>Cuenta Corriente</w:t>
      </w:r>
    </w:p>
    <w:p w:rsidR="000A52B8" w:rsidRPr="007020E9" w:rsidRDefault="000A52B8" w:rsidP="000A52B8">
      <w:pPr>
        <w:jc w:val="center"/>
        <w:rPr>
          <w:rFonts w:ascii="Arial" w:hAnsi="Arial" w:cs="Arial"/>
          <w:b/>
          <w:sz w:val="44"/>
          <w:szCs w:val="44"/>
          <w:lang w:val="es-ES"/>
        </w:rPr>
      </w:pPr>
      <w:r w:rsidRPr="007020E9">
        <w:rPr>
          <w:rFonts w:ascii="Arial" w:hAnsi="Arial" w:cs="Arial"/>
          <w:b/>
          <w:sz w:val="44"/>
          <w:szCs w:val="44"/>
          <w:lang w:val="es-ES"/>
        </w:rPr>
        <w:t>01-0000011371</w:t>
      </w:r>
    </w:p>
    <w:p w:rsidR="000A52B8" w:rsidRPr="007020E9" w:rsidRDefault="000A52B8" w:rsidP="000A52B8">
      <w:pPr>
        <w:jc w:val="center"/>
        <w:rPr>
          <w:rFonts w:ascii="Arial" w:hAnsi="Arial" w:cs="Arial"/>
          <w:b/>
          <w:sz w:val="44"/>
          <w:szCs w:val="44"/>
          <w:lang w:val="es-ES"/>
        </w:rPr>
      </w:pPr>
    </w:p>
    <w:p w:rsidR="000A52B8" w:rsidRDefault="000A52B8" w:rsidP="000A52B8">
      <w:pPr>
        <w:jc w:val="center"/>
        <w:rPr>
          <w:rFonts w:ascii="Arial" w:hAnsi="Arial" w:cs="Arial"/>
          <w:sz w:val="44"/>
          <w:szCs w:val="44"/>
          <w:lang w:val="es-ES"/>
        </w:rPr>
      </w:pPr>
      <w:r w:rsidRPr="007020E9">
        <w:rPr>
          <w:rFonts w:ascii="Arial" w:hAnsi="Arial" w:cs="Arial"/>
          <w:sz w:val="44"/>
          <w:szCs w:val="44"/>
          <w:lang w:val="es-ES"/>
        </w:rPr>
        <w:t>Adicional, entregar los documentos requeridos para el trámite de idoneidad, renovación de carnet o idoneidad adicional</w:t>
      </w:r>
      <w:r w:rsidR="007020E9">
        <w:rPr>
          <w:rFonts w:ascii="Arial" w:hAnsi="Arial" w:cs="Arial"/>
          <w:sz w:val="44"/>
          <w:szCs w:val="44"/>
          <w:lang w:val="es-ES"/>
        </w:rPr>
        <w:t>.</w:t>
      </w:r>
    </w:p>
    <w:p w:rsidR="007020E9" w:rsidRDefault="007020E9" w:rsidP="000A52B8">
      <w:pPr>
        <w:jc w:val="center"/>
        <w:rPr>
          <w:rFonts w:ascii="Arial" w:hAnsi="Arial" w:cs="Arial"/>
          <w:sz w:val="44"/>
          <w:szCs w:val="44"/>
          <w:lang w:val="es-ES"/>
        </w:rPr>
      </w:pPr>
    </w:p>
    <w:p w:rsidR="007020E9" w:rsidRDefault="007020E9" w:rsidP="000A52B8">
      <w:pPr>
        <w:jc w:val="center"/>
        <w:rPr>
          <w:rFonts w:ascii="Arial" w:hAnsi="Arial" w:cs="Arial"/>
          <w:sz w:val="44"/>
          <w:szCs w:val="44"/>
          <w:lang w:val="es-ES"/>
        </w:rPr>
      </w:pPr>
    </w:p>
    <w:p w:rsidR="007020E9" w:rsidRPr="007020E9" w:rsidRDefault="007020E9" w:rsidP="000A52B8">
      <w:pPr>
        <w:jc w:val="center"/>
        <w:rPr>
          <w:rFonts w:ascii="Arial" w:hAnsi="Arial" w:cs="Arial"/>
          <w:sz w:val="44"/>
          <w:szCs w:val="44"/>
          <w:lang w:val="es-ES"/>
        </w:rPr>
      </w:pPr>
      <w:r w:rsidRPr="007020E9">
        <w:rPr>
          <w:rFonts w:ascii="Arial" w:hAnsi="Arial" w:cs="Arial"/>
          <w:sz w:val="44"/>
          <w:szCs w:val="44"/>
          <w:lang w:val="es-ES"/>
        </w:rPr>
        <w:t>Atentamente,</w:t>
      </w:r>
    </w:p>
    <w:p w:rsidR="007020E9" w:rsidRPr="007020E9" w:rsidRDefault="007020E9" w:rsidP="000A52B8">
      <w:pPr>
        <w:jc w:val="center"/>
        <w:rPr>
          <w:rFonts w:ascii="Arial" w:hAnsi="Arial" w:cs="Arial"/>
          <w:sz w:val="44"/>
          <w:szCs w:val="44"/>
          <w:lang w:val="es-ES"/>
        </w:rPr>
      </w:pPr>
      <w:r w:rsidRPr="007020E9">
        <w:rPr>
          <w:rFonts w:ascii="Arial" w:hAnsi="Arial" w:cs="Arial"/>
          <w:sz w:val="44"/>
          <w:szCs w:val="44"/>
          <w:lang w:val="es-ES"/>
        </w:rPr>
        <w:t xml:space="preserve">Consejo Técnico de Economía </w:t>
      </w:r>
    </w:p>
    <w:sectPr w:rsidR="007020E9" w:rsidRPr="007020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2B8"/>
    <w:rsid w:val="000A52B8"/>
    <w:rsid w:val="002D1B4B"/>
    <w:rsid w:val="003810D6"/>
    <w:rsid w:val="0070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AA8F94"/>
  <w15:chartTrackingRefBased/>
  <w15:docId w15:val="{79EE8ACD-9E17-4F1C-B439-8B67CB21D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Economía y Finanzas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Yanis Rodriguez</dc:creator>
  <cp:keywords/>
  <dc:description/>
  <cp:lastModifiedBy>Yanis Rodriguez</cp:lastModifiedBy>
  <cp:revision>2</cp:revision>
  <dcterms:created xsi:type="dcterms:W3CDTF">2026-01-13T14:44:00Z</dcterms:created>
  <dcterms:modified xsi:type="dcterms:W3CDTF">2026-01-14T14:46:00Z</dcterms:modified>
</cp:coreProperties>
</file>