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TÍTULO VI</w:t>
      </w: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NORMAS GENERALES DE ADMINISTRACIÓN PRESUPUESTARIA</w:t>
      </w:r>
    </w:p>
    <w:p w:rsidR="002150D8" w:rsidRPr="00675EEA" w:rsidRDefault="002150D8" w:rsidP="002150D8">
      <w:pPr>
        <w:spacing w:after="0" w:line="240" w:lineRule="auto"/>
        <w:jc w:val="center"/>
        <w:rPr>
          <w:rFonts w:ascii="Times New Roman" w:hAnsi="Times New Roman" w:cs="Times New Roman"/>
          <w:b/>
          <w:sz w:val="24"/>
          <w:szCs w:val="24"/>
        </w:rPr>
      </w:pP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CAPÍTULO I</w:t>
      </w: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OBJETO Y ÁMBITO</w:t>
      </w:r>
    </w:p>
    <w:p w:rsidR="00477736" w:rsidRPr="00675EEA" w:rsidRDefault="00477736"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220.</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 xml:space="preserve">Presupuesto General </w:t>
      </w:r>
      <w:r w:rsidR="00F72A89">
        <w:rPr>
          <w:rFonts w:ascii="Times New Roman" w:hAnsi="Times New Roman" w:cs="Times New Roman"/>
          <w:sz w:val="24"/>
          <w:szCs w:val="24"/>
          <w:u w:val="single"/>
        </w:rPr>
        <w:t>d</w:t>
      </w:r>
      <w:r w:rsidR="00675EEA" w:rsidRPr="00675EEA">
        <w:rPr>
          <w:rFonts w:ascii="Times New Roman" w:hAnsi="Times New Roman" w:cs="Times New Roman"/>
          <w:sz w:val="24"/>
          <w:szCs w:val="24"/>
          <w:u w:val="single"/>
        </w:rPr>
        <w:t>el Estado</w:t>
      </w:r>
      <w:r w:rsidRPr="00675EEA">
        <w:rPr>
          <w:rFonts w:ascii="Times New Roman" w:hAnsi="Times New Roman" w:cs="Times New Roman"/>
          <w:sz w:val="24"/>
          <w:szCs w:val="24"/>
        </w:rPr>
        <w:t>.  El Presupuesto General del Estado es la estimación de los ingresos y la autorización máxima de los gastos que podrán comprometer las Instituciones del Gobierno Central, las Instituciones Descentralizadas, las Empresas Públicas y los Intermediarios Financieros para ejecutar sus planes, programas y proyectos, así como para lograr los objetivos y las metas institucionales de acuerdo con las políticas del Gobierno, en materia de desarrollo económico y social.</w:t>
      </w:r>
    </w:p>
    <w:p w:rsidR="00F2731D" w:rsidRPr="00675EEA" w:rsidRDefault="00F2731D"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221.</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Objeto</w:t>
      </w:r>
      <w:r w:rsidRPr="00675EEA">
        <w:rPr>
          <w:rFonts w:ascii="Times New Roman" w:hAnsi="Times New Roman" w:cs="Times New Roman"/>
          <w:sz w:val="24"/>
          <w:szCs w:val="24"/>
        </w:rPr>
        <w:t>. Las Normas Generales de Administración Presupuestaria contienen el conjunto de disposiciones que regirán la ejecución, el seguimiento y la evaluación, así como el cierre y la liquidación del Presupuesto General del Estado para la vigencia fiscal de 2013.</w:t>
      </w:r>
    </w:p>
    <w:p w:rsidR="00F2731D" w:rsidRPr="00675EEA" w:rsidRDefault="00F2731D"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222.</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Ámbito</w:t>
      </w:r>
      <w:r w:rsidRPr="00675EEA">
        <w:rPr>
          <w:rFonts w:ascii="Times New Roman" w:hAnsi="Times New Roman" w:cs="Times New Roman"/>
          <w:sz w:val="24"/>
          <w:szCs w:val="24"/>
        </w:rPr>
        <w:t xml:space="preserve">. Las Normas Generales de Administración Presupuestaria se aplicarán para el manejo del Presupuesto y serán de obligatorio cumplimiento para las Instituciones del Gobierno Central, Instituciones Descentralizadas, Empresas Públicas y los Intermediarios Financieros.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los Municipios y Juntas Comunales estas normas se aplicarán supletoriamente.  De igual forma, en las Sociedades Anónimas en las que el Estado posea el 51% o más de las acciones o del patrimonio, en los temas que no desarrolle el respectivo instrumento jurídico mediante el cual se constituyen.</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Las personas jurídicas que al amparo de documento legal idóneo administren bienes y fondos públicos les serán aplicables estas normas en lo relativo a la presentación de informes a la respectiva entidad estatal sobre el uso, manejo y disposición de los bienes y fondos puestos a su cuidado.</w:t>
      </w:r>
    </w:p>
    <w:p w:rsidR="00477736" w:rsidRPr="00675EEA" w:rsidRDefault="00477736" w:rsidP="00F2731D">
      <w:pPr>
        <w:spacing w:after="0" w:line="360" w:lineRule="auto"/>
        <w:jc w:val="both"/>
        <w:rPr>
          <w:rFonts w:ascii="Times New Roman" w:hAnsi="Times New Roman" w:cs="Times New Roman"/>
          <w:sz w:val="24"/>
          <w:szCs w:val="24"/>
        </w:rPr>
      </w:pPr>
    </w:p>
    <w:p w:rsidR="00477736" w:rsidRPr="00675EEA" w:rsidRDefault="00477736" w:rsidP="00A170B7">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CAPÍTULO II</w:t>
      </w:r>
    </w:p>
    <w:p w:rsidR="00477736" w:rsidRDefault="00477736" w:rsidP="00F2731D">
      <w:pPr>
        <w:spacing w:after="0" w:line="360" w:lineRule="auto"/>
        <w:jc w:val="center"/>
        <w:rPr>
          <w:rFonts w:ascii="Times New Roman" w:hAnsi="Times New Roman" w:cs="Times New Roman"/>
          <w:b/>
          <w:sz w:val="24"/>
          <w:szCs w:val="24"/>
        </w:rPr>
      </w:pPr>
      <w:r w:rsidRPr="00675EEA">
        <w:rPr>
          <w:rFonts w:ascii="Times New Roman" w:hAnsi="Times New Roman" w:cs="Times New Roman"/>
          <w:b/>
          <w:sz w:val="24"/>
          <w:szCs w:val="24"/>
        </w:rPr>
        <w:t>EJECUCIÓN DEL PRESUPUESTO</w:t>
      </w:r>
    </w:p>
    <w:p w:rsidR="00675EEA" w:rsidRPr="00675EEA" w:rsidRDefault="00675EEA" w:rsidP="00F2731D">
      <w:pPr>
        <w:spacing w:after="0" w:line="360" w:lineRule="auto"/>
        <w:jc w:val="center"/>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223.</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 xml:space="preserve">Ejecución </w:t>
      </w:r>
      <w:r w:rsidR="00675EEA">
        <w:rPr>
          <w:rFonts w:ascii="Times New Roman" w:hAnsi="Times New Roman" w:cs="Times New Roman"/>
          <w:sz w:val="24"/>
          <w:szCs w:val="24"/>
          <w:u w:val="single"/>
        </w:rPr>
        <w:t>d</w:t>
      </w:r>
      <w:r w:rsidR="00675EEA" w:rsidRPr="00675EEA">
        <w:rPr>
          <w:rFonts w:ascii="Times New Roman" w:hAnsi="Times New Roman" w:cs="Times New Roman"/>
          <w:sz w:val="24"/>
          <w:szCs w:val="24"/>
          <w:u w:val="single"/>
        </w:rPr>
        <w:t>el Presupuesto</w:t>
      </w:r>
      <w:r w:rsidRPr="00675EEA">
        <w:rPr>
          <w:rFonts w:ascii="Times New Roman" w:hAnsi="Times New Roman" w:cs="Times New Roman"/>
          <w:sz w:val="24"/>
          <w:szCs w:val="24"/>
        </w:rPr>
        <w:t>. La ejecución del Presupuesto es el conjunto de decisiones y acciones operativas, administrativas y financieras que se desarrollan para la realización de los planes, programas y proyectos establecidos en el Presupuesto General del Estado.  La ejecución del Presupuesto de Ingresos se fundamenta en el concepto de caja, que es la captación física de los recursos financieros, cuya disponibilidad permite la ejecución del Presupuesto de Gastos.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lastRenderedPageBreak/>
        <w:t xml:space="preserve">Con el objeto de evaluar la gestión presupuestaria institucional, la información sobre la ejecución presupuestaria de gastos se elaborará sobre la base del </w:t>
      </w:r>
      <w:r w:rsidR="009709CB" w:rsidRPr="00675EEA">
        <w:rPr>
          <w:rFonts w:ascii="Times New Roman" w:hAnsi="Times New Roman" w:cs="Times New Roman"/>
          <w:sz w:val="24"/>
          <w:szCs w:val="24"/>
        </w:rPr>
        <w:t>Compromiso</w:t>
      </w:r>
      <w:r w:rsidRPr="00675EEA">
        <w:rPr>
          <w:rFonts w:ascii="Times New Roman" w:hAnsi="Times New Roman" w:cs="Times New Roman"/>
          <w:sz w:val="24"/>
          <w:szCs w:val="24"/>
        </w:rPr>
        <w:t xml:space="preserve">, el </w:t>
      </w:r>
      <w:r w:rsidR="009709CB" w:rsidRPr="00675EEA">
        <w:rPr>
          <w:rFonts w:ascii="Times New Roman" w:hAnsi="Times New Roman" w:cs="Times New Roman"/>
          <w:sz w:val="24"/>
          <w:szCs w:val="24"/>
        </w:rPr>
        <w:t xml:space="preserve">Devengado </w:t>
      </w:r>
      <w:r w:rsidRPr="00675EEA">
        <w:rPr>
          <w:rFonts w:ascii="Times New Roman" w:hAnsi="Times New Roman" w:cs="Times New Roman"/>
          <w:sz w:val="24"/>
          <w:szCs w:val="24"/>
        </w:rPr>
        <w:t xml:space="preserve">y el </w:t>
      </w:r>
      <w:r w:rsidR="009709CB" w:rsidRPr="00675EEA">
        <w:rPr>
          <w:rFonts w:ascii="Times New Roman" w:hAnsi="Times New Roman" w:cs="Times New Roman"/>
          <w:sz w:val="24"/>
          <w:szCs w:val="24"/>
        </w:rPr>
        <w:t xml:space="preserve">Pago </w:t>
      </w:r>
      <w:r w:rsidRPr="00675EEA">
        <w:rPr>
          <w:rFonts w:ascii="Times New Roman" w:hAnsi="Times New Roman" w:cs="Times New Roman"/>
          <w:sz w:val="24"/>
          <w:szCs w:val="24"/>
        </w:rPr>
        <w:t>realizado por todos los bienes y servicios que reciben las instituciones que integran el Sector Público.</w:t>
      </w:r>
    </w:p>
    <w:p w:rsidR="00F2731D" w:rsidRPr="00675EEA" w:rsidRDefault="00F2731D"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224.</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Principios de la administración presupuestaria</w:t>
      </w:r>
      <w:r w:rsidRPr="00675EEA">
        <w:rPr>
          <w:rFonts w:ascii="Times New Roman" w:hAnsi="Times New Roman" w:cs="Times New Roman"/>
          <w:sz w:val="24"/>
          <w:szCs w:val="24"/>
        </w:rPr>
        <w:t>.  Las actuaciones de quienes participen en las distintas fases de la administración presupuestaria se regirán por los principios de legalidad, transparencia, eficiencia, eficacia, publicidad y responsabilidad, para hacer efectivo el ejercicio periódico de la rendición de cuentas.</w:t>
      </w:r>
    </w:p>
    <w:p w:rsidR="00F2731D" w:rsidRPr="00675EEA" w:rsidRDefault="00F2731D"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225.</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Principio general</w:t>
      </w:r>
      <w:r w:rsidRPr="00675EEA">
        <w:rPr>
          <w:rFonts w:ascii="Times New Roman" w:hAnsi="Times New Roman" w:cs="Times New Roman"/>
          <w:sz w:val="24"/>
          <w:szCs w:val="24"/>
        </w:rPr>
        <w:t xml:space="preserve">. No se podrá tramitar la adquisición de bienes y servicios, si en el Presupuesto no se cuenta con la partida asignada específica que autoriza el gasto, ni se podrá realizar ningún pago, si no se ha cumplido previamente con la formalización del registro presupuestario de esta obligación. </w:t>
      </w:r>
    </w:p>
    <w:p w:rsidR="00F2731D" w:rsidRPr="00675EEA" w:rsidRDefault="00F2731D"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226.</w:t>
      </w:r>
      <w:r w:rsidR="001A18F6">
        <w:rPr>
          <w:rFonts w:ascii="Times New Roman" w:hAnsi="Times New Roman" w:cs="Times New Roman"/>
          <w:b/>
          <w:sz w:val="24"/>
          <w:szCs w:val="24"/>
        </w:rPr>
        <w:t xml:space="preserve"> </w:t>
      </w:r>
      <w:r w:rsidR="00675EEA" w:rsidRPr="00675EEA">
        <w:rPr>
          <w:rFonts w:ascii="Times New Roman" w:hAnsi="Times New Roman" w:cs="Times New Roman"/>
          <w:sz w:val="24"/>
          <w:szCs w:val="24"/>
          <w:u w:val="single"/>
        </w:rPr>
        <w:t>Asignaciones mensuales</w:t>
      </w:r>
      <w:r w:rsidRPr="00675EEA">
        <w:rPr>
          <w:rFonts w:ascii="Times New Roman" w:hAnsi="Times New Roman" w:cs="Times New Roman"/>
          <w:sz w:val="24"/>
          <w:szCs w:val="24"/>
        </w:rPr>
        <w:t>. Las instituciones públicas presentarán al Ministerio de Economía y Finanzas a más tardar quince días después de aprobado el Proyecto de Ley de Presupuesto General del Estado por el Consejo de Gabinete:</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1.</w:t>
      </w:r>
      <w:r w:rsidRPr="00675EEA">
        <w:rPr>
          <w:rFonts w:ascii="Times New Roman" w:hAnsi="Times New Roman" w:cs="Times New Roman"/>
          <w:sz w:val="24"/>
          <w:szCs w:val="24"/>
        </w:rPr>
        <w:tab/>
        <w:t>Las solicitudes de asignaciones mensuales de ingresos y gastos.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El flujo de caja por mes para el periodo fiscal.</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3.</w:t>
      </w:r>
      <w:r w:rsidRPr="00675EEA">
        <w:rPr>
          <w:rFonts w:ascii="Times New Roman" w:hAnsi="Times New Roman" w:cs="Times New Roman"/>
          <w:sz w:val="24"/>
          <w:szCs w:val="24"/>
        </w:rPr>
        <w:tab/>
        <w:t>Las metas en función de su estructura programática.</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Las autorizaciones máximas de los gastos de funcionamiento e inversión se distribuirán en asignaciones mensuales, de acuerdo con el cronograma de ejecución.  Las asignaciones mensuales serán aprobadas para cada partida por el Ministerio de Economía y Finanzas, basándose en los programas de trabajo, los cronogramas de actividades y la previsión del comportamiento de los ingresos.  En caso de que las instituciones públicas no presenten las solicitudes en el plazo señalado, el Ministerio procederá a determinar tales asignaciones.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Ministerio de Economía y Finanzas informará a la Contraloría General de la República y a la Comisión de Presupuesto de la Asamblea Nacional sobre el detalle del Presupuesto General del Estado, incluyendo las asignaciones mensuales de los ingresos y gastos.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227.</w:t>
      </w:r>
      <w:r w:rsidR="001A18F6">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Unidad de caja</w:t>
      </w:r>
      <w:r w:rsidRPr="00675EEA">
        <w:rPr>
          <w:rFonts w:ascii="Times New Roman" w:hAnsi="Times New Roman" w:cs="Times New Roman"/>
          <w:sz w:val="24"/>
          <w:szCs w:val="24"/>
        </w:rPr>
        <w:t>. Todos los ingresos del Gobierno Central deberán consignarse en el Presupuesto, y se depositarán a favor del Tesoro Nacional en el Banco Nacional de Panamá, contra el cual se expedirá toda orden de pago para cubrir los compromisos causados por las autorizaciones de gastos, originadas en sus distintas dependencias.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lastRenderedPageBreak/>
        <w:t>Las Instituciones Descentralizadas, las Empresas Públicas y los Intermediarios Financieros se regirán por el mismo principio de unidad de caja, de conformidad con la autonomía administrativa y financiera dispuesta en su respectiva ley.</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el caso de los ingresos creados por leyes especiales con destino específico, su recaudación y depósito se harán de acuerdo con el presente artículo.  Para mantener información actualizada sobre estos ingresos, la respectiva entidad beneficiaria de estos informará los detalles de cada caso al Ministerio de Economía y Finanzas y a la Contraloría General de la República cada vez que sea creado uno de ellos.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228.</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Fases de la ejecución del Presupuesto de Gastos</w:t>
      </w:r>
      <w:r w:rsidRPr="00675EEA">
        <w:rPr>
          <w:rFonts w:ascii="Times New Roman" w:hAnsi="Times New Roman" w:cs="Times New Roman"/>
          <w:sz w:val="24"/>
          <w:szCs w:val="24"/>
        </w:rPr>
        <w:t xml:space="preserve">.  La ejecución del </w:t>
      </w:r>
      <w:r w:rsidR="009709CB" w:rsidRPr="00675EEA">
        <w:rPr>
          <w:rFonts w:ascii="Times New Roman" w:hAnsi="Times New Roman" w:cs="Times New Roman"/>
          <w:sz w:val="24"/>
          <w:szCs w:val="24"/>
        </w:rPr>
        <w:t xml:space="preserve">Presupuesto </w:t>
      </w:r>
      <w:r w:rsidRPr="00675EEA">
        <w:rPr>
          <w:rFonts w:ascii="Times New Roman" w:hAnsi="Times New Roman" w:cs="Times New Roman"/>
          <w:sz w:val="24"/>
          <w:szCs w:val="24"/>
        </w:rPr>
        <w:t xml:space="preserve">de </w:t>
      </w:r>
      <w:r w:rsidR="009709CB" w:rsidRPr="00675EEA">
        <w:rPr>
          <w:rFonts w:ascii="Times New Roman" w:hAnsi="Times New Roman" w:cs="Times New Roman"/>
          <w:sz w:val="24"/>
          <w:szCs w:val="24"/>
        </w:rPr>
        <w:t xml:space="preserve">Gastos </w:t>
      </w:r>
      <w:r w:rsidRPr="00675EEA">
        <w:rPr>
          <w:rFonts w:ascii="Times New Roman" w:hAnsi="Times New Roman" w:cs="Times New Roman"/>
          <w:sz w:val="24"/>
          <w:szCs w:val="24"/>
        </w:rPr>
        <w:t>se realiza en tres etapas secuenciales: Compromiso, Devengado y Pago, conceptos que se definen a continuación:</w:t>
      </w:r>
    </w:p>
    <w:p w:rsidR="00477736" w:rsidRPr="00675EEA" w:rsidRDefault="009709CB"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i/>
          <w:sz w:val="24"/>
          <w:szCs w:val="24"/>
        </w:rPr>
        <w:t>Compromiso</w:t>
      </w:r>
      <w:r w:rsidRPr="00675EEA">
        <w:rPr>
          <w:rFonts w:ascii="Times New Roman" w:hAnsi="Times New Roman" w:cs="Times New Roman"/>
          <w:sz w:val="24"/>
          <w:szCs w:val="24"/>
        </w:rPr>
        <w:t xml:space="preserve"> </w:t>
      </w:r>
      <w:r w:rsidR="00477736" w:rsidRPr="00675EEA">
        <w:rPr>
          <w:rFonts w:ascii="Times New Roman" w:hAnsi="Times New Roman" w:cs="Times New Roman"/>
          <w:sz w:val="24"/>
          <w:szCs w:val="24"/>
        </w:rPr>
        <w:t xml:space="preserve">es el registro de la obligación adquirida por una institución pública, conforme a los procedimientos y a las normas </w:t>
      </w:r>
      <w:proofErr w:type="gramStart"/>
      <w:r w:rsidR="00477736" w:rsidRPr="00675EEA">
        <w:rPr>
          <w:rFonts w:ascii="Times New Roman" w:hAnsi="Times New Roman" w:cs="Times New Roman"/>
          <w:sz w:val="24"/>
          <w:szCs w:val="24"/>
        </w:rPr>
        <w:t>establecid</w:t>
      </w:r>
      <w:r w:rsidRPr="00675EEA">
        <w:rPr>
          <w:rFonts w:ascii="Times New Roman" w:hAnsi="Times New Roman" w:cs="Times New Roman"/>
          <w:sz w:val="24"/>
          <w:szCs w:val="24"/>
        </w:rPr>
        <w:t>o</w:t>
      </w:r>
      <w:r w:rsidR="00477736" w:rsidRPr="00675EEA">
        <w:rPr>
          <w:rFonts w:ascii="Times New Roman" w:hAnsi="Times New Roman" w:cs="Times New Roman"/>
          <w:sz w:val="24"/>
          <w:szCs w:val="24"/>
        </w:rPr>
        <w:t>s</w:t>
      </w:r>
      <w:proofErr w:type="gramEnd"/>
      <w:r w:rsidR="00477736" w:rsidRPr="00675EEA">
        <w:rPr>
          <w:rFonts w:ascii="Times New Roman" w:hAnsi="Times New Roman" w:cs="Times New Roman"/>
          <w:sz w:val="24"/>
          <w:szCs w:val="24"/>
        </w:rPr>
        <w:t>, que conlleva una erogación a favor de terceros con cargo a la disponibilidad de fondos de la respectiva partida presupuestaria del periodo fiscal vigente, y constituye la compra de bienes o servicios independientemente de su entrega, pago o consumo.</w:t>
      </w:r>
    </w:p>
    <w:p w:rsidR="00477736" w:rsidRPr="00675EEA" w:rsidRDefault="009709CB"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i/>
          <w:sz w:val="24"/>
          <w:szCs w:val="24"/>
        </w:rPr>
        <w:t>Devengado</w:t>
      </w:r>
      <w:r w:rsidRPr="00675EEA">
        <w:rPr>
          <w:rFonts w:ascii="Times New Roman" w:hAnsi="Times New Roman" w:cs="Times New Roman"/>
          <w:sz w:val="24"/>
          <w:szCs w:val="24"/>
        </w:rPr>
        <w:t xml:space="preserve"> </w:t>
      </w:r>
      <w:r w:rsidR="00477736" w:rsidRPr="00675EEA">
        <w:rPr>
          <w:rFonts w:ascii="Times New Roman" w:hAnsi="Times New Roman" w:cs="Times New Roman"/>
          <w:sz w:val="24"/>
          <w:szCs w:val="24"/>
        </w:rPr>
        <w:t xml:space="preserve">es el registro de la obligación de pagar por los bienes o servicios recibidos, entregados por el proveedor, sin considerar el momento en que se consumen.  Su registro se hará mediante los informes de recepción de almacén o de servicios. </w:t>
      </w:r>
    </w:p>
    <w:p w:rsidR="00477736" w:rsidRPr="00675EEA" w:rsidRDefault="009709CB"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i/>
          <w:sz w:val="24"/>
          <w:szCs w:val="24"/>
        </w:rPr>
        <w:t>Pago</w:t>
      </w:r>
      <w:r w:rsidRPr="00675EEA">
        <w:rPr>
          <w:rFonts w:ascii="Times New Roman" w:hAnsi="Times New Roman" w:cs="Times New Roman"/>
          <w:sz w:val="24"/>
          <w:szCs w:val="24"/>
        </w:rPr>
        <w:t xml:space="preserve"> </w:t>
      </w:r>
      <w:r w:rsidR="00477736" w:rsidRPr="00675EEA">
        <w:rPr>
          <w:rFonts w:ascii="Times New Roman" w:hAnsi="Times New Roman" w:cs="Times New Roman"/>
          <w:sz w:val="24"/>
          <w:szCs w:val="24"/>
        </w:rPr>
        <w:t>es el registro de la emisión y entrega de efectivo por caja menuda, cheque o transferencia electrónica de fondos a favor de los proveedores, por los bienes y servicios recibidos.</w:t>
      </w:r>
    </w:p>
    <w:p w:rsidR="00477736" w:rsidRPr="00675EEA" w:rsidRDefault="00477736" w:rsidP="00F2731D">
      <w:pPr>
        <w:spacing w:after="0" w:line="360" w:lineRule="auto"/>
        <w:jc w:val="both"/>
        <w:rPr>
          <w:rFonts w:ascii="Times New Roman" w:hAnsi="Times New Roman" w:cs="Times New Roman"/>
          <w:sz w:val="24"/>
          <w:szCs w:val="24"/>
        </w:rPr>
      </w:pPr>
    </w:p>
    <w:p w:rsidR="00477736" w:rsidRPr="00675EEA" w:rsidRDefault="00477736" w:rsidP="00A170B7">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SECCIÓN 1</w:t>
      </w:r>
      <w:proofErr w:type="gramStart"/>
      <w:r w:rsidR="009709CB" w:rsidRPr="00675EEA">
        <w:rPr>
          <w:rFonts w:ascii="Times New Roman" w:hAnsi="Times New Roman" w:cs="Times New Roman"/>
          <w:b/>
          <w:sz w:val="24"/>
          <w:szCs w:val="24"/>
        </w:rPr>
        <w:t>.</w:t>
      </w:r>
      <w:r w:rsidRPr="00675EEA">
        <w:rPr>
          <w:rFonts w:ascii="Times New Roman" w:hAnsi="Times New Roman" w:cs="Times New Roman"/>
          <w:b/>
          <w:sz w:val="24"/>
          <w:szCs w:val="24"/>
        </w:rPr>
        <w:t>ª</w:t>
      </w:r>
      <w:proofErr w:type="gramEnd"/>
    </w:p>
    <w:p w:rsidR="00477736" w:rsidRDefault="00477736" w:rsidP="00F2731D">
      <w:pPr>
        <w:spacing w:after="0" w:line="360" w:lineRule="auto"/>
        <w:jc w:val="center"/>
        <w:rPr>
          <w:rFonts w:ascii="Times New Roman" w:hAnsi="Times New Roman" w:cs="Times New Roman"/>
          <w:b/>
          <w:sz w:val="24"/>
          <w:szCs w:val="24"/>
        </w:rPr>
      </w:pPr>
      <w:r w:rsidRPr="00675EEA">
        <w:rPr>
          <w:rFonts w:ascii="Times New Roman" w:hAnsi="Times New Roman" w:cs="Times New Roman"/>
          <w:b/>
          <w:sz w:val="24"/>
          <w:szCs w:val="24"/>
        </w:rPr>
        <w:t>INGRESOS O RENTAS</w:t>
      </w:r>
    </w:p>
    <w:p w:rsidR="00675EEA" w:rsidRPr="00675EEA" w:rsidRDefault="00675EEA" w:rsidP="00F2731D">
      <w:pPr>
        <w:spacing w:after="0" w:line="360" w:lineRule="auto"/>
        <w:jc w:val="center"/>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229.</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Principios de universalidad, unidad y transparencia</w:t>
      </w:r>
      <w:r w:rsidRPr="00675EEA">
        <w:rPr>
          <w:rFonts w:ascii="Times New Roman" w:hAnsi="Times New Roman" w:cs="Times New Roman"/>
          <w:sz w:val="24"/>
          <w:szCs w:val="24"/>
        </w:rPr>
        <w:t>.  El Presupuesto de Ingresos reflejará el total de los ingresos corrientes y de capital, incluyendo los de gestión institucional, del Gobierno Central, de las Instituciones Descentralizadas, de las Empresas Públicas (incluyendo las constituidas como sociedades anónimas) y de los Intermediarios Financieros, de acuerdo con las fuentes de ingresos establecidas en el Manual de Clasificación Presupuestaria del Ingreso Público.</w:t>
      </w:r>
    </w:p>
    <w:p w:rsidR="00477736" w:rsidRPr="00675EEA" w:rsidRDefault="00477736" w:rsidP="009709CB">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Esta información debe hacerse de conocimiento público a través de los medios de acceso masivo.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230.</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Ingresos de gestión institucional</w:t>
      </w:r>
      <w:r w:rsidRPr="00675EEA">
        <w:rPr>
          <w:rFonts w:ascii="Times New Roman" w:hAnsi="Times New Roman" w:cs="Times New Roman"/>
          <w:sz w:val="24"/>
          <w:szCs w:val="24"/>
        </w:rPr>
        <w:t xml:space="preserve">.  Son los ingresos generados por las unidades administrativas de la entidad para solventar gastos específicos.  </w:t>
      </w:r>
    </w:p>
    <w:p w:rsidR="00477736" w:rsidRPr="00675EEA" w:rsidRDefault="00477736" w:rsidP="009709CB">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lastRenderedPageBreak/>
        <w:t xml:space="preserve">La totalidad de los ingresos de gestión institucional del Gobierno Central, de las Instituciones Descentralizadas, de las Empresas Públicas (incluyendo las constituidas como sociedades anónimas) y de los Intermediarios Financieros deberá incluirse en el Presupuesto General del Estado en cada vigencia fiscal.  Los ingresos de gestión no podrán utilizarse para sustentar gastos de planilla, contratos, alquileres o cualquier otro gasto que genere una obligación recurrente.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Tribunal Electoral queda exceptuado</w:t>
      </w:r>
      <w:r w:rsidR="009709CB" w:rsidRPr="00675EEA">
        <w:rPr>
          <w:rFonts w:ascii="Times New Roman" w:hAnsi="Times New Roman" w:cs="Times New Roman"/>
          <w:sz w:val="24"/>
          <w:szCs w:val="24"/>
        </w:rPr>
        <w:t xml:space="preserve"> de esta prohibición cuando esté</w:t>
      </w:r>
      <w:r w:rsidRPr="00675EEA">
        <w:rPr>
          <w:rFonts w:ascii="Times New Roman" w:hAnsi="Times New Roman" w:cs="Times New Roman"/>
          <w:sz w:val="24"/>
          <w:szCs w:val="24"/>
        </w:rPr>
        <w:t xml:space="preserve"> ejecutando un presupuesto de elecciones y los gastos se refieran al proceso electoral.</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Deben excluirse las donaciones en especie, los ingresos generados por los  comités de salud, los clubes de padres de familia y las asociaciones de docentes y de servidores públicos, ya que no constituyen ingresos de gestión institucional por tratarse de organismos no gubernamentales.  También deben excluirse los ingresos generados en centros educativos y universidades por la venta de bienes o servicios concesionados a terceras personas.  En los casos de servicios concesionados, solo se ingresarán a la entidad los montos originados por el pago de la concesión o el alquiler acordado en el contrato.</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Cuando una entidad pública dedicada al desarrollo de la ciencia, la tecnología y la investigación científica reciba fondos de organismos o empresas nacionales o del extranjero para realizar estudios, investigaciones y análisis relativos al desarrollo científico, tecnológico y sanitario, utilizará los mecanismos establecidos en los términos acordados en el respectivo documento suscrito con el suscriptor.  Los gastos y activos resultantes en cada ejercicio fiscal deberán ser incorporados en cada periodo fiscal.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231.</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Ingresos adicionales</w:t>
      </w:r>
      <w:r w:rsidRPr="00675EEA">
        <w:rPr>
          <w:rFonts w:ascii="Times New Roman" w:hAnsi="Times New Roman" w:cs="Times New Roman"/>
          <w:sz w:val="24"/>
          <w:szCs w:val="24"/>
        </w:rPr>
        <w:t xml:space="preserve">. Si una entidad del Gobierno Central o del Sector Descentralizado devenga, recauda o percibe un ingreso adicional autorizado por ley, decreto o resolución y quiere hacer uso de este ingreso, deberá incorporarlo al </w:t>
      </w:r>
      <w:r w:rsidR="009709CB" w:rsidRPr="00675EEA">
        <w:rPr>
          <w:rFonts w:ascii="Times New Roman" w:hAnsi="Times New Roman" w:cs="Times New Roman"/>
          <w:sz w:val="24"/>
          <w:szCs w:val="24"/>
        </w:rPr>
        <w:t xml:space="preserve">Presupuesto </w:t>
      </w:r>
      <w:r w:rsidRPr="00675EEA">
        <w:rPr>
          <w:rFonts w:ascii="Times New Roman" w:hAnsi="Times New Roman" w:cs="Times New Roman"/>
          <w:sz w:val="24"/>
          <w:szCs w:val="24"/>
        </w:rPr>
        <w:t xml:space="preserve">mediante crédito adicional, el primer año de su recaudo; en los subsiguientes años, deberá incluirlo al formular el </w:t>
      </w:r>
      <w:r w:rsidR="009709CB" w:rsidRPr="00675EEA">
        <w:rPr>
          <w:rFonts w:ascii="Times New Roman" w:hAnsi="Times New Roman" w:cs="Times New Roman"/>
          <w:sz w:val="24"/>
          <w:szCs w:val="24"/>
        </w:rPr>
        <w:t xml:space="preserve">anteproyecto </w:t>
      </w:r>
      <w:r w:rsidRPr="00675EEA">
        <w:rPr>
          <w:rFonts w:ascii="Times New Roman" w:hAnsi="Times New Roman" w:cs="Times New Roman"/>
          <w:sz w:val="24"/>
          <w:szCs w:val="24"/>
        </w:rPr>
        <w:t xml:space="preserve">de </w:t>
      </w:r>
      <w:r w:rsidR="009709CB" w:rsidRPr="00675EEA">
        <w:rPr>
          <w:rFonts w:ascii="Times New Roman" w:hAnsi="Times New Roman" w:cs="Times New Roman"/>
          <w:sz w:val="24"/>
          <w:szCs w:val="24"/>
        </w:rPr>
        <w:t>presupuesto institucional</w:t>
      </w:r>
      <w:r w:rsidRPr="00675EEA">
        <w:rPr>
          <w:rFonts w:ascii="Times New Roman" w:hAnsi="Times New Roman" w:cs="Times New Roman"/>
          <w:sz w:val="24"/>
          <w:szCs w:val="24"/>
        </w:rPr>
        <w:t xml:space="preserve">.  Se incluyen en este concepto los ingresos de gestión institucional y las donaciones voluntarias o producto de convenios.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Igual tratamiento se dará a las donaciones en especie; no obstante, deberán ser puestas en conocimiento del Ministerio de Economía y Finanzas y de la Contraloría General de la República, para efectos del cierre y la liquidación del </w:t>
      </w:r>
      <w:r w:rsidR="009709CB" w:rsidRPr="00675EEA">
        <w:rPr>
          <w:rFonts w:ascii="Times New Roman" w:hAnsi="Times New Roman" w:cs="Times New Roman"/>
          <w:sz w:val="24"/>
          <w:szCs w:val="24"/>
        </w:rPr>
        <w:t>Presupuesto</w:t>
      </w:r>
      <w:r w:rsidRPr="00675EEA">
        <w:rPr>
          <w:rFonts w:ascii="Times New Roman" w:hAnsi="Times New Roman" w:cs="Times New Roman"/>
          <w:sz w:val="24"/>
          <w:szCs w:val="24"/>
        </w:rPr>
        <w:t>, según los procedimientos establecidos por dichas entidades.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232.</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Ingresos del crédito interno</w:t>
      </w:r>
      <w:r w:rsidRPr="00675EEA">
        <w:rPr>
          <w:rFonts w:ascii="Times New Roman" w:hAnsi="Times New Roman" w:cs="Times New Roman"/>
          <w:sz w:val="24"/>
          <w:szCs w:val="24"/>
        </w:rPr>
        <w:t xml:space="preserve">.  Las entidades públicas podrán gestionar la contratación de recursos del crédito, previa autorización del Ministerio de Economía y Finanzas.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Las entidades públicas de financiamiento que otorgan facilidades de crédito a instituciones públicas suministrarán al Ministerio de Economía y Finanzas,  a la  Contraloría  </w:t>
      </w:r>
      <w:r w:rsidRPr="00675EEA">
        <w:rPr>
          <w:rFonts w:ascii="Times New Roman" w:hAnsi="Times New Roman" w:cs="Times New Roman"/>
          <w:sz w:val="24"/>
          <w:szCs w:val="24"/>
        </w:rPr>
        <w:lastRenderedPageBreak/>
        <w:t>General de la  República y a la  Comisión de Presupuesto de la Asamblea Nacional, dentro de los primeros diez días de cada mes, un informe que refleje el estado del crédito concedido a las entidades públicas.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233.</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Excedentes de los ingresos</w:t>
      </w:r>
      <w:r w:rsidRPr="00675EEA">
        <w:rPr>
          <w:rFonts w:ascii="Times New Roman" w:hAnsi="Times New Roman" w:cs="Times New Roman"/>
          <w:sz w:val="24"/>
          <w:szCs w:val="24"/>
        </w:rPr>
        <w:t>.  Cuando las recaudaciones de los ingresos excedan a los ingresos estimados en el Presupuesto General del Estado</w:t>
      </w:r>
      <w:r w:rsidR="009709CB" w:rsidRPr="00675EEA">
        <w:rPr>
          <w:rFonts w:ascii="Times New Roman" w:hAnsi="Times New Roman" w:cs="Times New Roman"/>
          <w:sz w:val="24"/>
          <w:szCs w:val="24"/>
        </w:rPr>
        <w:t>,</w:t>
      </w:r>
      <w:r w:rsidRPr="00675EEA">
        <w:rPr>
          <w:rFonts w:ascii="Times New Roman" w:hAnsi="Times New Roman" w:cs="Times New Roman"/>
          <w:sz w:val="24"/>
          <w:szCs w:val="24"/>
        </w:rPr>
        <w:t xml:space="preserve"> podrán ser incorporadas, mediante  créditos adicionales, para su uso.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caso de no procederse según lo indicado, se reflejará como saldo en caja al final del periodo.  Cuando se trate de ingresos de aplicación específica, el excedente se determinará en forma individual.</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234.</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Ingresos recaudados inferiores a los presupuestados</w:t>
      </w:r>
      <w:r w:rsidRPr="00675EEA">
        <w:rPr>
          <w:rFonts w:ascii="Times New Roman" w:hAnsi="Times New Roman" w:cs="Times New Roman"/>
          <w:sz w:val="24"/>
          <w:szCs w:val="24"/>
        </w:rPr>
        <w:t>.  Cuando en cualquier época del año fiscal el Ministerio de Economía y Finanzas considere que los ingresos recaudados son inferiores a los establecidos en el Presupuesto General del Estado y no exista previsión para solventar tal condición,  presentará al Órgano Ejecutivo un plan de reducción del gasto, tomando en consideración lo señalado en el artículo 275 de la Constitución Política.  Este plan será sometido a la aprobación del Consejo de Gabinete y de la Comisión de Presupuesto de la Asamblea Nacional para la correspondiente modificación del Presupuesto General del Estado.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235.</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Modificación de los ingresos</w:t>
      </w:r>
      <w:r w:rsidRPr="00675EEA">
        <w:rPr>
          <w:rFonts w:ascii="Times New Roman" w:hAnsi="Times New Roman" w:cs="Times New Roman"/>
          <w:sz w:val="24"/>
          <w:szCs w:val="24"/>
        </w:rPr>
        <w:t>. Las instituciones públicas podrán solicitar al Ministerio de Economía y Finanzas reducciones e incrementos entre las partidas de ingresos, a fin de mantener el monto de la recaudación programada y del equilibrio presupuestario. El Ministerio de Economía y Finanzas realizará las adecuaciones en la fuente de la partida de gastos cuando se requiera, y lo comunicará, según proceda, al solicitante, a la Contraloría General de la República y a la  Comisión de Presupuesto de la Asamblea Nacional.</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236.</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Depósito de  los fondos públicos</w:t>
      </w:r>
      <w:r w:rsidRPr="00675EEA">
        <w:rPr>
          <w:rFonts w:ascii="Times New Roman" w:hAnsi="Times New Roman" w:cs="Times New Roman"/>
          <w:sz w:val="24"/>
          <w:szCs w:val="24"/>
        </w:rPr>
        <w:t>.  El Banco Nacional de Panamá será el depositario oficial de los fondos públicos, y la Contraloría General de la República será la responsable de vigilar que, por ningún concepto, se abran cuentas en otras entidades financieras.  En caso de que así se hiciera, aun cuando se trate de depósitos a plazo fijo, la Contraloría General de la República procederá a cancelar los fondos y a ingresar los depósitos al Tesoro Nacional o a la cuenta de la institución del Sector Descentralizado en el Banco Nacional de Panamá, según sea el caso.</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Se exceptúan de esta disposición la Caja de Seguro Social, el Instituto para la Formación y Aprovechamiento de los Recursos Humanos, el Registro Público y las entidades autónomas del Estado reconocidas como tales en su respectivo instrumento orgánico, instituciones que, por la naturaleza de sus operaciones y el origen de sus recursos y reservas, </w:t>
      </w:r>
      <w:r w:rsidRPr="00675EEA">
        <w:rPr>
          <w:rFonts w:ascii="Times New Roman" w:hAnsi="Times New Roman" w:cs="Times New Roman"/>
          <w:sz w:val="24"/>
          <w:szCs w:val="24"/>
        </w:rPr>
        <w:lastRenderedPageBreak/>
        <w:t>podrán colocar parte de estos en la Caja de Ahorros, para lo cual deberán solicitar previamente autorización al Ministerio de Economía y Finanzas y notificar a la Contraloría General de la República para implementar el mecanismo de fiscalización y refrendo de esos recursos.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Los ingresos netos generados en concepto de arrendamiento de las viviendas del área revertida se depositarán en la cuenta especial denominada Fondo Especial para Viviendas de Interés Social   (FEVIS), la  cual  administra el  Ministerio de Vivienda y Ordenamiento Territorial;   no obstante, en la medida en que se realicen las ventas de dichas viviendas, los recursos se transferirán al Fondo de Ahorro de Panamá (FAP), creado mediante la Ley 38 de 2012, </w:t>
      </w:r>
      <w:r w:rsidR="009709CB" w:rsidRPr="00675EEA">
        <w:rPr>
          <w:rFonts w:ascii="Times New Roman" w:hAnsi="Times New Roman" w:cs="Times New Roman"/>
          <w:sz w:val="24"/>
          <w:szCs w:val="24"/>
        </w:rPr>
        <w:t>que</w:t>
      </w:r>
      <w:r w:rsidRPr="00675EEA">
        <w:rPr>
          <w:rFonts w:ascii="Times New Roman" w:hAnsi="Times New Roman" w:cs="Times New Roman"/>
          <w:sz w:val="24"/>
          <w:szCs w:val="24"/>
        </w:rPr>
        <w:t xml:space="preserve"> deroga la </w:t>
      </w:r>
      <w:r w:rsidR="009709CB" w:rsidRPr="00675EEA">
        <w:rPr>
          <w:rFonts w:ascii="Times New Roman" w:hAnsi="Times New Roman" w:cs="Times New Roman"/>
          <w:sz w:val="24"/>
          <w:szCs w:val="24"/>
        </w:rPr>
        <w:t>L</w:t>
      </w:r>
      <w:r w:rsidRPr="00675EEA">
        <w:rPr>
          <w:rFonts w:ascii="Times New Roman" w:hAnsi="Times New Roman" w:cs="Times New Roman"/>
          <w:sz w:val="24"/>
          <w:szCs w:val="24"/>
        </w:rPr>
        <w:t>ey 20 de 1995, que cre</w:t>
      </w:r>
      <w:r w:rsidR="009709CB" w:rsidRPr="00675EEA">
        <w:rPr>
          <w:rFonts w:ascii="Times New Roman" w:hAnsi="Times New Roman" w:cs="Times New Roman"/>
          <w:sz w:val="24"/>
          <w:szCs w:val="24"/>
        </w:rPr>
        <w:t>ó</w:t>
      </w:r>
      <w:r w:rsidRPr="00675EEA">
        <w:rPr>
          <w:rFonts w:ascii="Times New Roman" w:hAnsi="Times New Roman" w:cs="Times New Roman"/>
          <w:sz w:val="24"/>
          <w:szCs w:val="24"/>
        </w:rPr>
        <w:t xml:space="preserve"> el Fondo Fiduciario para el Desarrollo (FFD).</w:t>
      </w:r>
    </w:p>
    <w:p w:rsidR="005A4A94" w:rsidRPr="00675EEA" w:rsidRDefault="005A4A94" w:rsidP="00F2731D">
      <w:pPr>
        <w:spacing w:after="0" w:line="360" w:lineRule="auto"/>
        <w:jc w:val="both"/>
        <w:rPr>
          <w:rFonts w:ascii="Times New Roman" w:hAnsi="Times New Roman" w:cs="Times New Roman"/>
          <w:b/>
          <w:sz w:val="24"/>
          <w:szCs w:val="24"/>
        </w:rPr>
      </w:pP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SECCIÓN 2</w:t>
      </w:r>
      <w:proofErr w:type="gramStart"/>
      <w:r w:rsidR="009709CB" w:rsidRPr="00675EEA">
        <w:rPr>
          <w:rFonts w:ascii="Times New Roman" w:hAnsi="Times New Roman" w:cs="Times New Roman"/>
          <w:b/>
          <w:sz w:val="24"/>
          <w:szCs w:val="24"/>
        </w:rPr>
        <w:t>.</w:t>
      </w:r>
      <w:r w:rsidRPr="00675EEA">
        <w:rPr>
          <w:rFonts w:ascii="Times New Roman" w:hAnsi="Times New Roman" w:cs="Times New Roman"/>
          <w:b/>
          <w:sz w:val="24"/>
          <w:szCs w:val="24"/>
        </w:rPr>
        <w:t>ª</w:t>
      </w:r>
      <w:proofErr w:type="gramEnd"/>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EGRESOS O GASTOS</w:t>
      </w:r>
    </w:p>
    <w:p w:rsidR="002150D8" w:rsidRPr="00675EEA" w:rsidRDefault="002150D8"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237.</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Niveles de asignación de recursos</w:t>
      </w:r>
      <w:r w:rsidRPr="00675EEA">
        <w:rPr>
          <w:rFonts w:ascii="Times New Roman" w:hAnsi="Times New Roman" w:cs="Times New Roman"/>
          <w:sz w:val="24"/>
          <w:szCs w:val="24"/>
        </w:rPr>
        <w:t>. La asignación de recursos corresponderá al último rango o nivel de la estructura programática, que está constituida por: programa, subprograma y actividad o proyecto.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9709CB"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 xml:space="preserve">ARTÍCULO </w:t>
      </w:r>
      <w:r w:rsidR="00477736" w:rsidRPr="00675EEA">
        <w:rPr>
          <w:rFonts w:ascii="Times New Roman" w:hAnsi="Times New Roman" w:cs="Times New Roman"/>
          <w:b/>
          <w:sz w:val="24"/>
          <w:szCs w:val="24"/>
        </w:rPr>
        <w:t>238.</w:t>
      </w:r>
      <w:r w:rsidR="00477736"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Ejecución de las asignaciones mensuales</w:t>
      </w:r>
      <w:r w:rsidR="00477736" w:rsidRPr="00675EEA">
        <w:rPr>
          <w:rFonts w:ascii="Times New Roman" w:hAnsi="Times New Roman" w:cs="Times New Roman"/>
          <w:sz w:val="24"/>
          <w:szCs w:val="24"/>
        </w:rPr>
        <w:t xml:space="preserve">. La ejecución del </w:t>
      </w:r>
      <w:r w:rsidRPr="00675EEA">
        <w:rPr>
          <w:rFonts w:ascii="Times New Roman" w:hAnsi="Times New Roman" w:cs="Times New Roman"/>
          <w:sz w:val="24"/>
          <w:szCs w:val="24"/>
        </w:rPr>
        <w:t xml:space="preserve">Presupuesto </w:t>
      </w:r>
      <w:r w:rsidR="00477736" w:rsidRPr="00675EEA">
        <w:rPr>
          <w:rFonts w:ascii="Times New Roman" w:hAnsi="Times New Roman" w:cs="Times New Roman"/>
          <w:sz w:val="24"/>
          <w:szCs w:val="24"/>
        </w:rPr>
        <w:t xml:space="preserve">de </w:t>
      </w:r>
      <w:r w:rsidRPr="00675EEA">
        <w:rPr>
          <w:rFonts w:ascii="Times New Roman" w:hAnsi="Times New Roman" w:cs="Times New Roman"/>
          <w:sz w:val="24"/>
          <w:szCs w:val="24"/>
        </w:rPr>
        <w:t xml:space="preserve">Gastos </w:t>
      </w:r>
      <w:r w:rsidR="00477736" w:rsidRPr="00675EEA">
        <w:rPr>
          <w:rFonts w:ascii="Times New Roman" w:hAnsi="Times New Roman" w:cs="Times New Roman"/>
          <w:sz w:val="24"/>
          <w:szCs w:val="24"/>
        </w:rPr>
        <w:t xml:space="preserve">se realizará en función de las asignaciones mensuales y sobre la base de las fases de Compromiso, Devengado y Pago.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239.</w:t>
      </w:r>
      <w:r w:rsidR="00675EEA"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Control de  las  asignaciones mensuales</w:t>
      </w:r>
      <w:r w:rsidRPr="00675EEA">
        <w:rPr>
          <w:rFonts w:ascii="Times New Roman" w:hAnsi="Times New Roman" w:cs="Times New Roman"/>
          <w:sz w:val="24"/>
          <w:szCs w:val="24"/>
        </w:rPr>
        <w:t xml:space="preserve">. El control de las asignaciones mensuales y del pago de estas lo llevarán las propias instituciones, el Ministerio de Economía y Finanzas, por medio de la Dirección de Presupuesto de la Nación y de la Dirección General de Tesorería, y la Contraloría General de la República, en el ámbito de sus respectivas competencias y responsabilidades.  El saldo libre de una partida al finalizar un mes será acumulado a la asignación del siguiente mes.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240.</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Redistribución de las asignaciones mensuales</w:t>
      </w:r>
      <w:r w:rsidRPr="00675EEA">
        <w:rPr>
          <w:rFonts w:ascii="Times New Roman" w:hAnsi="Times New Roman" w:cs="Times New Roman"/>
          <w:sz w:val="24"/>
          <w:szCs w:val="24"/>
        </w:rPr>
        <w:t xml:space="preserve">.  Las instituciones públicas podrán solicitar redistribución de las asignaciones mensuales al Ministerio de Economía y Finanzas, que la autorizará y comunicará al solicitante cuando proceda.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las entidades incorporadas al Sistema de Administración Financiera de Panamá (SIAFPA), la autorización y comunicación se harán electrónicamente.  En las entidades que aún no están incorporadas al SIAFPA, se autorizará y comunicará al solicitante cuando proceda y a la Comisión de Presupuesto de la Asamblea Nacional, para su conocimiento.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241.</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Escala salarial y límite de remuneración</w:t>
      </w:r>
      <w:r w:rsidRPr="00675EEA">
        <w:rPr>
          <w:rFonts w:ascii="Times New Roman" w:hAnsi="Times New Roman" w:cs="Times New Roman"/>
          <w:sz w:val="24"/>
          <w:szCs w:val="24"/>
        </w:rPr>
        <w:t xml:space="preserve">.  La escala salarial para el nivel directivo de la Administración Pública quedará consignada conforme a la </w:t>
      </w:r>
      <w:r w:rsidR="009709CB" w:rsidRPr="00675EEA">
        <w:rPr>
          <w:rFonts w:ascii="Times New Roman" w:hAnsi="Times New Roman" w:cs="Times New Roman"/>
          <w:sz w:val="24"/>
          <w:szCs w:val="24"/>
        </w:rPr>
        <w:t xml:space="preserve">estructura de puestos </w:t>
      </w:r>
      <w:r w:rsidRPr="00675EEA">
        <w:rPr>
          <w:rFonts w:ascii="Times New Roman" w:hAnsi="Times New Roman" w:cs="Times New Roman"/>
          <w:sz w:val="24"/>
          <w:szCs w:val="24"/>
        </w:rPr>
        <w:t>aprobada para cada institución.</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Con excepción </w:t>
      </w:r>
      <w:r w:rsidR="009709CB" w:rsidRPr="00675EEA">
        <w:rPr>
          <w:rFonts w:ascii="Times New Roman" w:hAnsi="Times New Roman" w:cs="Times New Roman"/>
          <w:sz w:val="24"/>
          <w:szCs w:val="24"/>
        </w:rPr>
        <w:t xml:space="preserve">del presidente de la </w:t>
      </w:r>
      <w:r w:rsidR="00BA1D0A" w:rsidRPr="00675EEA">
        <w:rPr>
          <w:rFonts w:ascii="Times New Roman" w:hAnsi="Times New Roman" w:cs="Times New Roman"/>
          <w:sz w:val="24"/>
          <w:szCs w:val="24"/>
        </w:rPr>
        <w:t>República</w:t>
      </w:r>
      <w:r w:rsidR="009709CB" w:rsidRPr="00675EEA">
        <w:rPr>
          <w:rFonts w:ascii="Times New Roman" w:hAnsi="Times New Roman" w:cs="Times New Roman"/>
          <w:sz w:val="24"/>
          <w:szCs w:val="24"/>
        </w:rPr>
        <w:t xml:space="preserve">, el vicepresidente, los ministros de </w:t>
      </w:r>
      <w:r w:rsidR="00BA1D0A" w:rsidRPr="00675EEA">
        <w:rPr>
          <w:rFonts w:ascii="Times New Roman" w:hAnsi="Times New Roman" w:cs="Times New Roman"/>
          <w:sz w:val="24"/>
          <w:szCs w:val="24"/>
        </w:rPr>
        <w:t xml:space="preserve">Estado </w:t>
      </w:r>
      <w:r w:rsidR="009709CB" w:rsidRPr="00675EEA">
        <w:rPr>
          <w:rFonts w:ascii="Times New Roman" w:hAnsi="Times New Roman" w:cs="Times New Roman"/>
          <w:sz w:val="24"/>
          <w:szCs w:val="24"/>
        </w:rPr>
        <w:t>y demás cargos establecidos por ley, ningún funcionario podrá recibir en concepto de sueldo, gastos de representación o cualquiera otra remuneración una suma mayor que la asignada para el cargo de vice</w:t>
      </w:r>
      <w:r w:rsidRPr="00675EEA">
        <w:rPr>
          <w:rFonts w:ascii="Times New Roman" w:hAnsi="Times New Roman" w:cs="Times New Roman"/>
          <w:sz w:val="24"/>
          <w:szCs w:val="24"/>
        </w:rPr>
        <w:t xml:space="preserve">ministro de Estado, en cada concepto.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Quedan comprendidos dentro de la excepción que señala este artículo los cargos que en forma expresa autorice el Órgano Ejecutivo mediante decreto ejecutivo.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242.</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Pago de vacaciones</w:t>
      </w:r>
      <w:r w:rsidRPr="00675EEA">
        <w:rPr>
          <w:rFonts w:ascii="Times New Roman" w:hAnsi="Times New Roman" w:cs="Times New Roman"/>
          <w:sz w:val="24"/>
          <w:szCs w:val="24"/>
        </w:rPr>
        <w:t>.  Solo se pagarán las vacaciones a funcionarios activos cuando se haga uso del tiempo, y a los exfuncionarios, con cargo a créditos reconocidos, cuando la partida esté consignada en el presupuesto de la respectiva institución.</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Los funcionarios que hayan acumulado más de dos meses de vacaciones deberán hacer uso del excedente en forma programada.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El Órgano Ejecutivo podrá determinar lo conducente en cuanto a los </w:t>
      </w:r>
      <w:r w:rsidR="00FF4105" w:rsidRPr="00675EEA">
        <w:rPr>
          <w:rFonts w:ascii="Times New Roman" w:hAnsi="Times New Roman" w:cs="Times New Roman"/>
          <w:sz w:val="24"/>
          <w:szCs w:val="24"/>
        </w:rPr>
        <w:t xml:space="preserve">organismos de seguridad </w:t>
      </w:r>
      <w:r w:rsidRPr="00675EEA">
        <w:rPr>
          <w:rFonts w:ascii="Times New Roman" w:hAnsi="Times New Roman" w:cs="Times New Roman"/>
          <w:sz w:val="24"/>
          <w:szCs w:val="24"/>
        </w:rPr>
        <w:t>del Estado.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Se exceptúa el caso de los funcionarios activos con periodos constitucionales o legales que sean nombrados y reelectos en sus cargos, quienes tendrán derecho a cobrar en efectivo las vacaciones correspondientes a periodos anteriores al que desempeñan, cuando exista la partida presupuestaria asignada en el Presupuesto.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243.</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Prohibición de ejercer un cargo antes de la toma de posesión</w:t>
      </w:r>
      <w:r w:rsidRPr="00675EEA">
        <w:rPr>
          <w:rFonts w:ascii="Times New Roman" w:hAnsi="Times New Roman" w:cs="Times New Roman"/>
          <w:sz w:val="24"/>
          <w:szCs w:val="24"/>
        </w:rPr>
        <w:t xml:space="preserve">.  Ninguna persona entrará a ejercer cargo público de carácter permanente, probatorio o transitorio, sin que antes hubiera tomado posesión del cargo, previa autorización del nombramiento mediante el decreto o resuelto de personal correspondiente, y solo tendrá vigencia fiscal con posterioridad a la fecha de la toma de posesión. </w:t>
      </w:r>
    </w:p>
    <w:p w:rsidR="00477736" w:rsidRPr="00675EEA" w:rsidRDefault="00477736" w:rsidP="002150D8">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Si un funcionario pasa a ocupar otro cargo público o recibe un ajuste salarial, recibirá la nueva remuneración desde la fecha de toma de posesión y en ningún caso tendrá efecto retroactivo.</w:t>
      </w:r>
    </w:p>
    <w:p w:rsidR="00477736" w:rsidRPr="00675EEA" w:rsidRDefault="00477736" w:rsidP="002150D8">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El personal que designe el Órgano Ejecutivo y el personal docente del Ministerio de Educación y de las universidades oficiales, así como los médicos y odontólogos internos y médicos residentes del Ministerio de Salud y de la Caja de Seguro Social, podrán iniciar sus servicios, siempre que la entidad cuente con la asignación presupuestaria correspondiente, antes de la formalización de su nombramiento, mediante una toma de posesión provisional, en la cual se constate el cargo, el  número de posición, el monto de los emolumentos, la fecha de inicio de labores y las partidas presupuestarias correspondientes. </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PARÁGRAFO.</w:t>
      </w:r>
      <w:r w:rsidRPr="00675EEA">
        <w:rPr>
          <w:rFonts w:ascii="Times New Roman" w:hAnsi="Times New Roman" w:cs="Times New Roman"/>
          <w:sz w:val="24"/>
          <w:szCs w:val="24"/>
        </w:rPr>
        <w:t xml:space="preserve">  En los casos de </w:t>
      </w:r>
      <w:r w:rsidR="00FF4105" w:rsidRPr="00675EEA">
        <w:rPr>
          <w:rFonts w:ascii="Times New Roman" w:hAnsi="Times New Roman" w:cs="Times New Roman"/>
          <w:sz w:val="24"/>
          <w:szCs w:val="24"/>
        </w:rPr>
        <w:t xml:space="preserve">Sociedades Anónimas </w:t>
      </w:r>
      <w:r w:rsidRPr="00675EEA">
        <w:rPr>
          <w:rFonts w:ascii="Times New Roman" w:hAnsi="Times New Roman" w:cs="Times New Roman"/>
          <w:sz w:val="24"/>
          <w:szCs w:val="24"/>
        </w:rPr>
        <w:t xml:space="preserve">en que el Estado sea dueño del 51% o más de sus acciones o del patrimonio y cuya relación laboral es regida por el Ministerio de Trabajo y Desarrollo Laboral, el inicio de labores del funcionario quedará expresado en el respectivo contrato de trabajo.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244.</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Acciones de personal</w:t>
      </w:r>
      <w:r w:rsidRPr="00675EEA">
        <w:rPr>
          <w:rFonts w:ascii="Times New Roman" w:hAnsi="Times New Roman" w:cs="Times New Roman"/>
          <w:sz w:val="24"/>
          <w:szCs w:val="24"/>
        </w:rPr>
        <w:t xml:space="preserve">. Las acciones de personal relativas a nombramientos, destituciones, ajustes salariales y ascensos emitidos por las instituciones del Gobierno Central de los cargos de Carrera Administrativa se presentarán a la Dirección General de Carrera Administrativa del Ministerio de la Presidencia para su evaluación y recomendación, posteriormente se remitirán al Ministerio de Economía </w:t>
      </w:r>
      <w:r w:rsidR="00FF4105" w:rsidRPr="00675EEA">
        <w:rPr>
          <w:rFonts w:ascii="Times New Roman" w:hAnsi="Times New Roman" w:cs="Times New Roman"/>
          <w:sz w:val="24"/>
          <w:szCs w:val="24"/>
        </w:rPr>
        <w:t>y Finanzas para su revisión, qu</w:t>
      </w:r>
      <w:r w:rsidRPr="00675EEA">
        <w:rPr>
          <w:rFonts w:ascii="Times New Roman" w:hAnsi="Times New Roman" w:cs="Times New Roman"/>
          <w:sz w:val="24"/>
          <w:szCs w:val="24"/>
        </w:rPr>
        <w:t>e la</w:t>
      </w:r>
      <w:r w:rsidR="00FF4105" w:rsidRPr="00675EEA">
        <w:rPr>
          <w:rFonts w:ascii="Times New Roman" w:hAnsi="Times New Roman" w:cs="Times New Roman"/>
          <w:sz w:val="24"/>
          <w:szCs w:val="24"/>
        </w:rPr>
        <w:t>s</w:t>
      </w:r>
      <w:r w:rsidRPr="00675EEA">
        <w:rPr>
          <w:rFonts w:ascii="Times New Roman" w:hAnsi="Times New Roman" w:cs="Times New Roman"/>
          <w:sz w:val="24"/>
          <w:szCs w:val="24"/>
        </w:rPr>
        <w:t xml:space="preserve"> remitirá posteriormente al </w:t>
      </w:r>
      <w:r w:rsidR="00FF4105" w:rsidRPr="00675EEA">
        <w:rPr>
          <w:rFonts w:ascii="Times New Roman" w:hAnsi="Times New Roman" w:cs="Times New Roman"/>
          <w:sz w:val="24"/>
          <w:szCs w:val="24"/>
        </w:rPr>
        <w:t xml:space="preserve">presidente </w:t>
      </w:r>
      <w:r w:rsidRPr="00675EEA">
        <w:rPr>
          <w:rFonts w:ascii="Times New Roman" w:hAnsi="Times New Roman" w:cs="Times New Roman"/>
          <w:sz w:val="24"/>
          <w:szCs w:val="24"/>
        </w:rPr>
        <w:t xml:space="preserve">de la República para su consideración y aprobación.  Los cargos que no son de Carrera Administrativa se remitirán al Ministerio de Economía y Finanzas para su revisión y al </w:t>
      </w:r>
      <w:r w:rsidR="00FF4105" w:rsidRPr="00675EEA">
        <w:rPr>
          <w:rFonts w:ascii="Times New Roman" w:hAnsi="Times New Roman" w:cs="Times New Roman"/>
          <w:sz w:val="24"/>
          <w:szCs w:val="24"/>
        </w:rPr>
        <w:t xml:space="preserve">presidente </w:t>
      </w:r>
      <w:r w:rsidRPr="00675EEA">
        <w:rPr>
          <w:rFonts w:ascii="Times New Roman" w:hAnsi="Times New Roman" w:cs="Times New Roman"/>
          <w:sz w:val="24"/>
          <w:szCs w:val="24"/>
        </w:rPr>
        <w:t>de la República para su consideración y aprobación.  Las acciones de personal de las instituciones del Sector Descentralizado de los cargos de Carrera Administrativa se presentarán a la Dirección General de Carrera Administrativa del Ministerio de la Presidencia para su evaluación y recomendación, posteriormente se remitirán al Ministerio de Economía y Finanzas para su revisión y autorización.</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Se exceptúan de esta norma los nombramientos </w:t>
      </w:r>
      <w:r w:rsidR="00FF4105" w:rsidRPr="00675EEA">
        <w:rPr>
          <w:rFonts w:ascii="Times New Roman" w:hAnsi="Times New Roman" w:cs="Times New Roman"/>
          <w:sz w:val="24"/>
          <w:szCs w:val="24"/>
        </w:rPr>
        <w:t>de ministros, viceministros, directores y subdirectores generales, gerentes y subgerentes generales, rectores y vicerrectores y administradores y subadministradores generales, los cuales se enviar</w:t>
      </w:r>
      <w:r w:rsidRPr="00675EEA">
        <w:rPr>
          <w:rFonts w:ascii="Times New Roman" w:hAnsi="Times New Roman" w:cs="Times New Roman"/>
          <w:sz w:val="24"/>
          <w:szCs w:val="24"/>
        </w:rPr>
        <w:t>án al Ministerio de Economía y Finanzas solo para su conocimiento y a la Contraloría General de la República para su pronta incorporación a la planilla correspondiente.</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Las acciones de personal (nombramientos, destituciones, ajustes salariales y ascensos de personal fijo, transitorio y contingente) que realicen la Asamblea Nacional, la Contraloría General de la República, el Órgano Judicial, el Ministerio Público, el Tribunal Electoral, la Fiscalía General Electoral, el Tribunal de Cuentas, la Fiscalía de Cuentas, la Defensoría del Pueblo, la Caja de Seguro Social, la Superintendencia de Bancos y la Superintendencia del Mercado de Valores se enviarán al Ministerio de  Economía  y  Finanzas  solo para su conocimiento, y a la Contraloría General de la República para su pronta incorporación a la planilla correspondiente.</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245.</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Personal transitorio y contingente</w:t>
      </w:r>
      <w:r w:rsidRPr="00675EEA">
        <w:rPr>
          <w:rFonts w:ascii="Times New Roman" w:hAnsi="Times New Roman" w:cs="Times New Roman"/>
          <w:sz w:val="24"/>
          <w:szCs w:val="24"/>
        </w:rPr>
        <w:t>. Personal transitorio son los funcionarios que ocupan cargos en programas o actividades, debidamente incluidos en la estructura de personal, cuyo periodo no será mayor de doce meses y expirará con la vigencia fiscal.  Personal contingente son los funcionarios que ocupan cargos en programas o actividades con base en el detalle de la estructura de puestos, cuyo periodo no será mayor de seis meses y expirará con la vigencia fiscal.</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lastRenderedPageBreak/>
        <w:t>En los casos de nombramiento de personal transitorio y contingente, se requerirá la acción de personal mediante resuelto interno, el cual será sometido a la fiscalización de la Contraloría General de la República.</w:t>
      </w:r>
    </w:p>
    <w:p w:rsidR="00477736" w:rsidRPr="00675EEA" w:rsidRDefault="00477736" w:rsidP="00FF4105">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Cuando se trate de nombramientos nuevos, la entidad correspondiente remitirá copia de dichas acciones de personal al Ministerio de Economía y Finanzas para su debido registro y control.</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Cuando en cualquier caso se identifique inconsistencia en las partidas asignadas, el Ministerio de Economía y Finanzas comunicará a la entidad que emitió dicho resuelto para que proceda con los ajustes correspondientes, y remitirá copia de dicho informe a la Contraloría General de la República.</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El personal asignado a proyectos de inversión, cuyas fuentes de financiamiento involucren recursos locales y externos, se imputará al </w:t>
      </w:r>
      <w:r w:rsidR="00FF4105" w:rsidRPr="00675EEA">
        <w:rPr>
          <w:rFonts w:ascii="Times New Roman" w:hAnsi="Times New Roman" w:cs="Times New Roman"/>
          <w:sz w:val="24"/>
          <w:szCs w:val="24"/>
        </w:rPr>
        <w:t xml:space="preserve">Objeto </w:t>
      </w:r>
      <w:r w:rsidRPr="00675EEA">
        <w:rPr>
          <w:rFonts w:ascii="Times New Roman" w:hAnsi="Times New Roman" w:cs="Times New Roman"/>
          <w:sz w:val="24"/>
          <w:szCs w:val="24"/>
        </w:rPr>
        <w:t xml:space="preserve">de </w:t>
      </w:r>
      <w:r w:rsidR="00FF4105" w:rsidRPr="00675EEA">
        <w:rPr>
          <w:rFonts w:ascii="Times New Roman" w:hAnsi="Times New Roman" w:cs="Times New Roman"/>
          <w:sz w:val="24"/>
          <w:szCs w:val="24"/>
        </w:rPr>
        <w:t xml:space="preserve">Gasto </w:t>
      </w:r>
      <w:r w:rsidRPr="00675EEA">
        <w:rPr>
          <w:rFonts w:ascii="Times New Roman" w:hAnsi="Times New Roman" w:cs="Times New Roman"/>
          <w:sz w:val="24"/>
          <w:szCs w:val="24"/>
        </w:rPr>
        <w:t>004 - Personal Transitorio para Inversiones.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Las instituciones del Sector Público que realicen nombramientos de personal transitorio y contingente deberán incluir obligatoriamente el pago de las cuotas a la seguridad social cuando se confeccionen las planillas adicionales y eventuales.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Cuando se requiera transferir personal transitorio o contingente a personal permanente, deberá realizarse a través de una posición vacante.  Se exceptúa a educación, salud y seguridad pública.</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246.</w:t>
      </w:r>
      <w:r w:rsidRPr="00675EEA">
        <w:rPr>
          <w:rFonts w:ascii="Times New Roman" w:hAnsi="Times New Roman" w:cs="Times New Roman"/>
          <w:sz w:val="24"/>
          <w:szCs w:val="24"/>
        </w:rPr>
        <w:t xml:space="preserve"> </w:t>
      </w:r>
      <w:r w:rsidR="00675EEA" w:rsidRPr="00675EEA">
        <w:rPr>
          <w:rFonts w:ascii="Times New Roman" w:hAnsi="Times New Roman" w:cs="Times New Roman"/>
          <w:sz w:val="24"/>
          <w:szCs w:val="24"/>
          <w:u w:val="single"/>
        </w:rPr>
        <w:t>Prohibición de nombrar personal interino</w:t>
      </w:r>
      <w:r w:rsidRPr="00675EEA">
        <w:rPr>
          <w:rFonts w:ascii="Times New Roman" w:hAnsi="Times New Roman" w:cs="Times New Roman"/>
          <w:sz w:val="24"/>
          <w:szCs w:val="24"/>
        </w:rPr>
        <w:t>.  No se podrá nombrar personal con carácter interino cuando el titular del cargo se encuentre en uso de vacaciones o de licencia con derecho a sueldo, con excepción de los casos de funcionarios cuyas actividades están relacionadas directamente con la función de enseñanza-aprendizaje y de asistencia médica de las instituciones de educación y salud, respectivamente.</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247.</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Servicios  especiales</w:t>
      </w:r>
      <w:r w:rsidRPr="00675EEA">
        <w:rPr>
          <w:rFonts w:ascii="Times New Roman" w:hAnsi="Times New Roman" w:cs="Times New Roman"/>
          <w:sz w:val="24"/>
          <w:szCs w:val="24"/>
        </w:rPr>
        <w:t>.  Los servicios especiales comprenden los servicios prestados por profesionales, técnicos o personas naturales que no son empleados públicos, siempre que no se tengan cargos similares en la estructura de puestos de la entidad.  Se podrá cargar a esta partida la contratación de funcionarios, cuando estos obtengan licencia sin sueldo en la institución donde laboran y los servicios sean prestados en una institución distinta a la que concede la licencia.</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Los honorarios mensuales para este tipo de contratación no excederán el monto equivalente a dos mil balboas (B/.2,000.00) mensuales, y la autorización se otorgará de acuerdo con el detalle incluido en el Presupuesto General del Estado.  Los contratos que por la calidad del  servicio excedan el monto establecido deberán contar con la autorización del Órgano Ejecutivo.  Dichas contrataciones tendrán que reflejar la siguiente información: tipo </w:t>
      </w:r>
      <w:r w:rsidRPr="00675EEA">
        <w:rPr>
          <w:rFonts w:ascii="Times New Roman" w:hAnsi="Times New Roman" w:cs="Times New Roman"/>
          <w:sz w:val="24"/>
          <w:szCs w:val="24"/>
        </w:rPr>
        <w:lastRenderedPageBreak/>
        <w:t>de servicio especial requerido, número de meses y monto de la cuantía mensual y total, y disponibilidad presupuestaria para cubrir las contribuciones a la seguridad social.</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Los pagos de estos honorarios se podrán hacer mensualmente o en forma parcial contra informe de avance, y el pago final contra la aprobación del producto final de los servicios contratados, de acuerdo con la plantilla de </w:t>
      </w:r>
      <w:r w:rsidR="00FF4105" w:rsidRPr="00675EEA">
        <w:rPr>
          <w:rFonts w:ascii="Times New Roman" w:hAnsi="Times New Roman" w:cs="Times New Roman"/>
          <w:sz w:val="24"/>
          <w:szCs w:val="24"/>
        </w:rPr>
        <w:t>estructura de puestos</w:t>
      </w:r>
      <w:r w:rsidRPr="00675EEA">
        <w:rPr>
          <w:rFonts w:ascii="Times New Roman" w:hAnsi="Times New Roman" w:cs="Times New Roman"/>
          <w:sz w:val="24"/>
          <w:szCs w:val="24"/>
        </w:rPr>
        <w:t>, previamente autorizada y registrada por el Ministerio de Economía y Finanzas.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Los contratos por servicios especiales requerirán la autorización e incorporación en el sistema de registro presupuestario bajo la administración del Ministerio de Economía y Finanzas.  Se remitirá constancia de estos registros a la Comisión de Presupuesto de la Asamblea Nacional.</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248.</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Consultoría</w:t>
      </w:r>
      <w:r w:rsidRPr="00675EEA">
        <w:rPr>
          <w:rFonts w:ascii="Times New Roman" w:hAnsi="Times New Roman" w:cs="Times New Roman"/>
          <w:sz w:val="24"/>
          <w:szCs w:val="24"/>
        </w:rPr>
        <w:t xml:space="preserve">. La contratación de consultorías se ceñirá a los procedimientos </w:t>
      </w:r>
      <w:r w:rsidR="00FF4105" w:rsidRPr="00675EEA">
        <w:rPr>
          <w:rFonts w:ascii="Times New Roman" w:hAnsi="Times New Roman" w:cs="Times New Roman"/>
          <w:sz w:val="24"/>
          <w:szCs w:val="24"/>
        </w:rPr>
        <w:t>previst</w:t>
      </w:r>
      <w:r w:rsidRPr="00675EEA">
        <w:rPr>
          <w:rFonts w:ascii="Times New Roman" w:hAnsi="Times New Roman" w:cs="Times New Roman"/>
          <w:sz w:val="24"/>
          <w:szCs w:val="24"/>
        </w:rPr>
        <w:t>os en la Ley 22 de 2006, sobre contrataciones públicas, y deberá contar previamente con la certificación del Ministerio de Economía y Finanzas de que cuenta con el financiamiento garantizado.</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Los pagos de estos contratos se harán en forma parcial contra informe de avance y nota de aceptación satisfactoria, y el pago final, contra la aprobación del producto final de los servicios contratados.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Los contratos de consultoría con profesionales o técnicos, personas naturales o jurídicas, nacionales o extranjeros, para la realización de estudios, investigaciones, diseños, supervisión de obras, capacitación y otros de similar naturaleza se imputarán a la partida de consultorías, y deberán definir los objetivos, las tareas que se van a realizar y el cronograma de actividades.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Quedarán </w:t>
      </w:r>
      <w:proofErr w:type="gramStart"/>
      <w:r w:rsidRPr="00675EEA">
        <w:rPr>
          <w:rFonts w:ascii="Times New Roman" w:hAnsi="Times New Roman" w:cs="Times New Roman"/>
          <w:sz w:val="24"/>
          <w:szCs w:val="24"/>
        </w:rPr>
        <w:t>exceptuados</w:t>
      </w:r>
      <w:proofErr w:type="gramEnd"/>
      <w:r w:rsidRPr="00675EEA">
        <w:rPr>
          <w:rFonts w:ascii="Times New Roman" w:hAnsi="Times New Roman" w:cs="Times New Roman"/>
          <w:sz w:val="24"/>
          <w:szCs w:val="24"/>
        </w:rPr>
        <w:t xml:space="preserve"> del procedimiento de selección de contratista y del procedimiento excepcional de contratación las consultorías que no sobrepasen de trescientos mil balboas (B/.300,000.00)</w:t>
      </w:r>
      <w:r w:rsidR="00FF4105" w:rsidRPr="00675EEA">
        <w:rPr>
          <w:rFonts w:ascii="Times New Roman" w:hAnsi="Times New Roman" w:cs="Times New Roman"/>
          <w:sz w:val="24"/>
          <w:szCs w:val="24"/>
        </w:rPr>
        <w:t>.</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249.</w:t>
      </w:r>
      <w:r w:rsidR="002150D8"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Gastos de representación</w:t>
      </w:r>
      <w:r w:rsidRPr="00675EEA">
        <w:rPr>
          <w:rFonts w:ascii="Times New Roman" w:hAnsi="Times New Roman" w:cs="Times New Roman"/>
          <w:sz w:val="24"/>
          <w:szCs w:val="24"/>
        </w:rPr>
        <w:t xml:space="preserve">. Solo tendrán derecho a gastos de representación los funcionarios que ocupen como titulares los cargos de: </w:t>
      </w:r>
      <w:r w:rsidR="00FF4105" w:rsidRPr="00675EEA">
        <w:rPr>
          <w:rFonts w:ascii="Times New Roman" w:hAnsi="Times New Roman" w:cs="Times New Roman"/>
          <w:sz w:val="24"/>
          <w:szCs w:val="24"/>
        </w:rPr>
        <w:t xml:space="preserve">presidente </w:t>
      </w:r>
      <w:r w:rsidRPr="00675EEA">
        <w:rPr>
          <w:rFonts w:ascii="Times New Roman" w:hAnsi="Times New Roman" w:cs="Times New Roman"/>
          <w:sz w:val="24"/>
          <w:szCs w:val="24"/>
        </w:rPr>
        <w:t xml:space="preserve">de la República, </w:t>
      </w:r>
      <w:r w:rsidR="00FF4105" w:rsidRPr="00675EEA">
        <w:rPr>
          <w:rFonts w:ascii="Times New Roman" w:hAnsi="Times New Roman" w:cs="Times New Roman"/>
          <w:sz w:val="24"/>
          <w:szCs w:val="24"/>
        </w:rPr>
        <w:t xml:space="preserve">vicepresidente </w:t>
      </w:r>
      <w:r w:rsidRPr="00675EEA">
        <w:rPr>
          <w:rFonts w:ascii="Times New Roman" w:hAnsi="Times New Roman" w:cs="Times New Roman"/>
          <w:sz w:val="24"/>
          <w:szCs w:val="24"/>
        </w:rPr>
        <w:t xml:space="preserve">de la República, </w:t>
      </w:r>
      <w:r w:rsidR="00FF4105" w:rsidRPr="00675EEA">
        <w:rPr>
          <w:rFonts w:ascii="Times New Roman" w:hAnsi="Times New Roman" w:cs="Times New Roman"/>
          <w:sz w:val="24"/>
          <w:szCs w:val="24"/>
        </w:rPr>
        <w:t xml:space="preserve">ministros y viceministros </w:t>
      </w:r>
      <w:r w:rsidRPr="00675EEA">
        <w:rPr>
          <w:rFonts w:ascii="Times New Roman" w:hAnsi="Times New Roman" w:cs="Times New Roman"/>
          <w:sz w:val="24"/>
          <w:szCs w:val="24"/>
        </w:rPr>
        <w:t xml:space="preserve">de Estado, </w:t>
      </w:r>
      <w:r w:rsidR="00FF4105" w:rsidRPr="00675EEA">
        <w:rPr>
          <w:rFonts w:ascii="Times New Roman" w:hAnsi="Times New Roman" w:cs="Times New Roman"/>
          <w:sz w:val="24"/>
          <w:szCs w:val="24"/>
        </w:rPr>
        <w:t>secretarios generales, diputados, secretario y subsecretarios generale</w:t>
      </w:r>
      <w:r w:rsidRPr="00675EEA">
        <w:rPr>
          <w:rFonts w:ascii="Times New Roman" w:hAnsi="Times New Roman" w:cs="Times New Roman"/>
          <w:sz w:val="24"/>
          <w:szCs w:val="24"/>
        </w:rPr>
        <w:t xml:space="preserve">s de la Asamblea Nacional, </w:t>
      </w:r>
      <w:r w:rsidR="00FF4105" w:rsidRPr="00675EEA">
        <w:rPr>
          <w:rFonts w:ascii="Times New Roman" w:hAnsi="Times New Roman" w:cs="Times New Roman"/>
          <w:sz w:val="24"/>
          <w:szCs w:val="24"/>
        </w:rPr>
        <w:t xml:space="preserve">director y subdirector general </w:t>
      </w:r>
      <w:r w:rsidRPr="00675EEA">
        <w:rPr>
          <w:rFonts w:ascii="Times New Roman" w:hAnsi="Times New Roman" w:cs="Times New Roman"/>
          <w:sz w:val="24"/>
          <w:szCs w:val="24"/>
        </w:rPr>
        <w:t xml:space="preserve">de Asesoría Legal y Técnica, </w:t>
      </w:r>
      <w:r w:rsidR="00FF4105" w:rsidRPr="00675EEA">
        <w:rPr>
          <w:rFonts w:ascii="Times New Roman" w:hAnsi="Times New Roman" w:cs="Times New Roman"/>
          <w:sz w:val="24"/>
          <w:szCs w:val="24"/>
        </w:rPr>
        <w:t xml:space="preserve">director y subdirector nacional </w:t>
      </w:r>
      <w:r w:rsidRPr="00675EEA">
        <w:rPr>
          <w:rFonts w:ascii="Times New Roman" w:hAnsi="Times New Roman" w:cs="Times New Roman"/>
          <w:sz w:val="24"/>
          <w:szCs w:val="24"/>
        </w:rPr>
        <w:t xml:space="preserve">de Asesoría Legal y Técnica de Comisiones, </w:t>
      </w:r>
      <w:r w:rsidR="00FF4105" w:rsidRPr="00675EEA">
        <w:rPr>
          <w:rFonts w:ascii="Times New Roman" w:hAnsi="Times New Roman" w:cs="Times New Roman"/>
          <w:sz w:val="24"/>
          <w:szCs w:val="24"/>
        </w:rPr>
        <w:t>director nacional de asesoría</w:t>
      </w:r>
      <w:r w:rsidRPr="00675EEA">
        <w:rPr>
          <w:rFonts w:ascii="Times New Roman" w:hAnsi="Times New Roman" w:cs="Times New Roman"/>
          <w:sz w:val="24"/>
          <w:szCs w:val="24"/>
        </w:rPr>
        <w:t xml:space="preserve"> en Asuntos Plenarios, </w:t>
      </w:r>
      <w:r w:rsidR="00FF4105" w:rsidRPr="00675EEA">
        <w:rPr>
          <w:rFonts w:ascii="Times New Roman" w:hAnsi="Times New Roman" w:cs="Times New Roman"/>
          <w:sz w:val="24"/>
          <w:szCs w:val="24"/>
        </w:rPr>
        <w:t>director n</w:t>
      </w:r>
      <w:r w:rsidRPr="00675EEA">
        <w:rPr>
          <w:rFonts w:ascii="Times New Roman" w:hAnsi="Times New Roman" w:cs="Times New Roman"/>
          <w:sz w:val="24"/>
          <w:szCs w:val="24"/>
        </w:rPr>
        <w:t xml:space="preserve">acional de Asesoría Legal en Asuntos Administrativos, </w:t>
      </w:r>
      <w:r w:rsidR="00FF4105" w:rsidRPr="00675EEA">
        <w:rPr>
          <w:rFonts w:ascii="Times New Roman" w:hAnsi="Times New Roman" w:cs="Times New Roman"/>
          <w:sz w:val="24"/>
          <w:szCs w:val="24"/>
        </w:rPr>
        <w:t xml:space="preserve">rectores y vicerrectores </w:t>
      </w:r>
      <w:r w:rsidRPr="00675EEA">
        <w:rPr>
          <w:rFonts w:ascii="Times New Roman" w:hAnsi="Times New Roman" w:cs="Times New Roman"/>
          <w:sz w:val="24"/>
          <w:szCs w:val="24"/>
        </w:rPr>
        <w:t xml:space="preserve">de las universidades oficiales, </w:t>
      </w:r>
      <w:r w:rsidR="00FF4105" w:rsidRPr="00675EEA">
        <w:rPr>
          <w:rFonts w:ascii="Times New Roman" w:hAnsi="Times New Roman" w:cs="Times New Roman"/>
          <w:sz w:val="24"/>
          <w:szCs w:val="24"/>
        </w:rPr>
        <w:t xml:space="preserve">procurador general </w:t>
      </w:r>
      <w:r w:rsidRPr="00675EEA">
        <w:rPr>
          <w:rFonts w:ascii="Times New Roman" w:hAnsi="Times New Roman" w:cs="Times New Roman"/>
          <w:sz w:val="24"/>
          <w:szCs w:val="24"/>
        </w:rPr>
        <w:t xml:space="preserve">de la Nación,  </w:t>
      </w:r>
      <w:r w:rsidR="00FF4105" w:rsidRPr="00675EEA">
        <w:rPr>
          <w:rFonts w:ascii="Times New Roman" w:hAnsi="Times New Roman" w:cs="Times New Roman"/>
          <w:sz w:val="24"/>
          <w:szCs w:val="24"/>
        </w:rPr>
        <w:t xml:space="preserve">procurador </w:t>
      </w:r>
      <w:r w:rsidRPr="00675EEA">
        <w:rPr>
          <w:rFonts w:ascii="Times New Roman" w:hAnsi="Times New Roman" w:cs="Times New Roman"/>
          <w:sz w:val="24"/>
          <w:szCs w:val="24"/>
        </w:rPr>
        <w:t xml:space="preserve">de la Administración,  </w:t>
      </w:r>
      <w:r w:rsidR="00FF4105"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 la  Corte Suprema de Justicia, </w:t>
      </w:r>
      <w:r w:rsidR="00FF4105"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 los Tribunales Superiores, </w:t>
      </w:r>
      <w:r w:rsidR="00FF4105"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del Tribunal Administrativo de Contrataciones Públicas, </w:t>
      </w:r>
      <w:r w:rsidR="00FF4105"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del Tribunal  Administrativo Tributario, </w:t>
      </w:r>
      <w:r w:rsidR="00FF4105"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del Tribunal Electoral y el </w:t>
      </w:r>
      <w:r w:rsidR="00FF4105" w:rsidRPr="00675EEA">
        <w:rPr>
          <w:rFonts w:ascii="Times New Roman" w:hAnsi="Times New Roman" w:cs="Times New Roman"/>
          <w:sz w:val="24"/>
          <w:szCs w:val="24"/>
        </w:rPr>
        <w:t xml:space="preserve">fiscal general </w:t>
      </w:r>
      <w:r w:rsidR="00FF4105" w:rsidRPr="00675EEA">
        <w:rPr>
          <w:rFonts w:ascii="Times New Roman" w:hAnsi="Times New Roman" w:cs="Times New Roman"/>
          <w:sz w:val="24"/>
          <w:szCs w:val="24"/>
        </w:rPr>
        <w:lastRenderedPageBreak/>
        <w:t xml:space="preserve">electoral, magistrados </w:t>
      </w:r>
      <w:r w:rsidRPr="00675EEA">
        <w:rPr>
          <w:rFonts w:ascii="Times New Roman" w:hAnsi="Times New Roman" w:cs="Times New Roman"/>
          <w:sz w:val="24"/>
          <w:szCs w:val="24"/>
        </w:rPr>
        <w:t xml:space="preserve">del Tribunal de Cuentas y el </w:t>
      </w:r>
      <w:r w:rsidR="00FF4105" w:rsidRPr="00675EEA">
        <w:rPr>
          <w:rFonts w:ascii="Times New Roman" w:hAnsi="Times New Roman" w:cs="Times New Roman"/>
          <w:sz w:val="24"/>
          <w:szCs w:val="24"/>
        </w:rPr>
        <w:t xml:space="preserve">fiscal de cuentas, defensor del pueblo, adjunto del defensor del pueblo, contralor y </w:t>
      </w:r>
      <w:proofErr w:type="spellStart"/>
      <w:r w:rsidR="00FF4105" w:rsidRPr="00675EEA">
        <w:rPr>
          <w:rFonts w:ascii="Times New Roman" w:hAnsi="Times New Roman" w:cs="Times New Roman"/>
          <w:sz w:val="24"/>
          <w:szCs w:val="24"/>
        </w:rPr>
        <w:t>subcontralor</w:t>
      </w:r>
      <w:proofErr w:type="spellEnd"/>
      <w:r w:rsidR="00FF4105" w:rsidRPr="00675EEA">
        <w:rPr>
          <w:rFonts w:ascii="Times New Roman" w:hAnsi="Times New Roman" w:cs="Times New Roman"/>
          <w:sz w:val="24"/>
          <w:szCs w:val="24"/>
        </w:rPr>
        <w:t xml:space="preserve"> gen</w:t>
      </w:r>
      <w:r w:rsidRPr="00675EEA">
        <w:rPr>
          <w:rFonts w:ascii="Times New Roman" w:hAnsi="Times New Roman" w:cs="Times New Roman"/>
          <w:sz w:val="24"/>
          <w:szCs w:val="24"/>
        </w:rPr>
        <w:t xml:space="preserve">eral de la República, </w:t>
      </w:r>
      <w:r w:rsidR="001D2729" w:rsidRPr="00675EEA">
        <w:rPr>
          <w:rFonts w:ascii="Times New Roman" w:hAnsi="Times New Roman" w:cs="Times New Roman"/>
          <w:sz w:val="24"/>
          <w:szCs w:val="24"/>
        </w:rPr>
        <w:t>gobernadores</w:t>
      </w:r>
      <w:r w:rsidRPr="00675EEA">
        <w:rPr>
          <w:rFonts w:ascii="Times New Roman" w:hAnsi="Times New Roman" w:cs="Times New Roman"/>
          <w:sz w:val="24"/>
          <w:szCs w:val="24"/>
        </w:rPr>
        <w:t xml:space="preserve">, </w:t>
      </w:r>
      <w:r w:rsidR="001D2729" w:rsidRPr="00675EEA">
        <w:rPr>
          <w:rFonts w:ascii="Times New Roman" w:hAnsi="Times New Roman" w:cs="Times New Roman"/>
          <w:sz w:val="24"/>
          <w:szCs w:val="24"/>
        </w:rPr>
        <w:t xml:space="preserve">directores y subdirectores generales </w:t>
      </w:r>
      <w:r w:rsidRPr="00675EEA">
        <w:rPr>
          <w:rFonts w:ascii="Times New Roman" w:hAnsi="Times New Roman" w:cs="Times New Roman"/>
          <w:sz w:val="24"/>
          <w:szCs w:val="24"/>
        </w:rPr>
        <w:t xml:space="preserve">de las instituciones del Sector Descentralizado, </w:t>
      </w:r>
      <w:r w:rsidR="001D2729" w:rsidRPr="00675EEA">
        <w:rPr>
          <w:rFonts w:ascii="Times New Roman" w:hAnsi="Times New Roman" w:cs="Times New Roman"/>
          <w:sz w:val="24"/>
          <w:szCs w:val="24"/>
        </w:rPr>
        <w:t xml:space="preserve">superintendentes </w:t>
      </w:r>
      <w:r w:rsidRPr="00675EEA">
        <w:rPr>
          <w:rFonts w:ascii="Times New Roman" w:hAnsi="Times New Roman" w:cs="Times New Roman"/>
          <w:sz w:val="24"/>
          <w:szCs w:val="24"/>
        </w:rPr>
        <w:t xml:space="preserve">de Bancos, del Mercado de Valores y de Seguros y Reaseguros, </w:t>
      </w:r>
      <w:r w:rsidR="001D2729" w:rsidRPr="00675EEA">
        <w:rPr>
          <w:rFonts w:ascii="Times New Roman" w:hAnsi="Times New Roman" w:cs="Times New Roman"/>
          <w:sz w:val="24"/>
          <w:szCs w:val="24"/>
        </w:rPr>
        <w:t xml:space="preserve">administradores y subadministradores generales </w:t>
      </w:r>
      <w:r w:rsidRPr="00675EEA">
        <w:rPr>
          <w:rFonts w:ascii="Times New Roman" w:hAnsi="Times New Roman" w:cs="Times New Roman"/>
          <w:sz w:val="24"/>
          <w:szCs w:val="24"/>
        </w:rPr>
        <w:t xml:space="preserve">de las instituciones del Sector Descentralizado, </w:t>
      </w:r>
      <w:r w:rsidR="001D2729" w:rsidRPr="00675EEA">
        <w:rPr>
          <w:rFonts w:ascii="Times New Roman" w:hAnsi="Times New Roman" w:cs="Times New Roman"/>
          <w:sz w:val="24"/>
          <w:szCs w:val="24"/>
        </w:rPr>
        <w:t xml:space="preserve">gerentes y subgerentes generales </w:t>
      </w:r>
      <w:r w:rsidRPr="00675EEA">
        <w:rPr>
          <w:rFonts w:ascii="Times New Roman" w:hAnsi="Times New Roman" w:cs="Times New Roman"/>
          <w:sz w:val="24"/>
          <w:szCs w:val="24"/>
        </w:rPr>
        <w:t xml:space="preserve">de las instituciones del Sector Descentralizado, </w:t>
      </w:r>
      <w:r w:rsidR="001D2729" w:rsidRPr="00675EEA">
        <w:rPr>
          <w:rFonts w:ascii="Times New Roman" w:hAnsi="Times New Roman" w:cs="Times New Roman"/>
          <w:sz w:val="24"/>
          <w:szCs w:val="24"/>
        </w:rPr>
        <w:t xml:space="preserve">director y subdirector general </w:t>
      </w:r>
      <w:r w:rsidRPr="00675EEA">
        <w:rPr>
          <w:rFonts w:ascii="Times New Roman" w:hAnsi="Times New Roman" w:cs="Times New Roman"/>
          <w:sz w:val="24"/>
          <w:szCs w:val="24"/>
        </w:rPr>
        <w:t xml:space="preserve">de la Policía Nacional, </w:t>
      </w:r>
      <w:r w:rsidR="001D2729" w:rsidRPr="00675EEA">
        <w:rPr>
          <w:rFonts w:ascii="Times New Roman" w:hAnsi="Times New Roman" w:cs="Times New Roman"/>
          <w:sz w:val="24"/>
          <w:szCs w:val="24"/>
        </w:rPr>
        <w:t>director y subdirector na</w:t>
      </w:r>
      <w:r w:rsidRPr="00675EEA">
        <w:rPr>
          <w:rFonts w:ascii="Times New Roman" w:hAnsi="Times New Roman" w:cs="Times New Roman"/>
          <w:sz w:val="24"/>
          <w:szCs w:val="24"/>
        </w:rPr>
        <w:t xml:space="preserve">cional de Inteligencia y Seguridad, </w:t>
      </w:r>
      <w:r w:rsidR="001D2729" w:rsidRPr="00675EEA">
        <w:rPr>
          <w:rFonts w:ascii="Times New Roman" w:hAnsi="Times New Roman" w:cs="Times New Roman"/>
          <w:sz w:val="24"/>
          <w:szCs w:val="24"/>
        </w:rPr>
        <w:t xml:space="preserve">director y subdirector general </w:t>
      </w:r>
      <w:r w:rsidRPr="00675EEA">
        <w:rPr>
          <w:rFonts w:ascii="Times New Roman" w:hAnsi="Times New Roman" w:cs="Times New Roman"/>
          <w:sz w:val="24"/>
          <w:szCs w:val="24"/>
        </w:rPr>
        <w:t xml:space="preserve">del Servicio Nacional de Fronteras, </w:t>
      </w:r>
      <w:r w:rsidR="001D2729" w:rsidRPr="00675EEA">
        <w:rPr>
          <w:rFonts w:ascii="Times New Roman" w:hAnsi="Times New Roman" w:cs="Times New Roman"/>
          <w:sz w:val="24"/>
          <w:szCs w:val="24"/>
        </w:rPr>
        <w:t xml:space="preserve">director y subdirector general </w:t>
      </w:r>
      <w:r w:rsidRPr="00675EEA">
        <w:rPr>
          <w:rFonts w:ascii="Times New Roman" w:hAnsi="Times New Roman" w:cs="Times New Roman"/>
          <w:sz w:val="24"/>
          <w:szCs w:val="24"/>
        </w:rPr>
        <w:t xml:space="preserve">del Servicio Nacional Aeronaval, </w:t>
      </w:r>
      <w:r w:rsidR="001D2729" w:rsidRPr="00675EEA">
        <w:rPr>
          <w:rFonts w:ascii="Times New Roman" w:hAnsi="Times New Roman" w:cs="Times New Roman"/>
          <w:sz w:val="24"/>
          <w:szCs w:val="24"/>
        </w:rPr>
        <w:t>director y subdirecto</w:t>
      </w:r>
      <w:r w:rsidRPr="00675EEA">
        <w:rPr>
          <w:rFonts w:ascii="Times New Roman" w:hAnsi="Times New Roman" w:cs="Times New Roman"/>
          <w:sz w:val="24"/>
          <w:szCs w:val="24"/>
        </w:rPr>
        <w:t xml:space="preserve">r del  Servicio de Protección Institucional de la Presidencia de la República, </w:t>
      </w:r>
      <w:r w:rsidR="001D2729" w:rsidRPr="00675EEA">
        <w:rPr>
          <w:rFonts w:ascii="Times New Roman" w:hAnsi="Times New Roman" w:cs="Times New Roman"/>
          <w:sz w:val="24"/>
          <w:szCs w:val="24"/>
        </w:rPr>
        <w:t xml:space="preserve">secretarios ejecutivos nacionales </w:t>
      </w:r>
      <w:r w:rsidRPr="00675EEA">
        <w:rPr>
          <w:rFonts w:ascii="Times New Roman" w:hAnsi="Times New Roman" w:cs="Times New Roman"/>
          <w:sz w:val="24"/>
          <w:szCs w:val="24"/>
        </w:rPr>
        <w:t xml:space="preserve">de la Presidencia de la República, </w:t>
      </w:r>
      <w:r w:rsidR="001D2729" w:rsidRPr="00675EEA">
        <w:rPr>
          <w:rFonts w:ascii="Times New Roman" w:hAnsi="Times New Roman" w:cs="Times New Roman"/>
          <w:sz w:val="24"/>
          <w:szCs w:val="24"/>
        </w:rPr>
        <w:t>jefes de misiones diplomáticas, directores y subdirectores nacionales, presidente, secretario y tesorero de los consejos provinciales de coordinación, directores regionales y provinciales, comisionados, subcomisionados, mayores y capitanes</w:t>
      </w:r>
      <w:r w:rsidRPr="00675EEA">
        <w:rPr>
          <w:rFonts w:ascii="Times New Roman" w:hAnsi="Times New Roman" w:cs="Times New Roman"/>
          <w:sz w:val="24"/>
          <w:szCs w:val="24"/>
        </w:rPr>
        <w:t xml:space="preserve"> de la Policía Nacional, del Servicio Nacional Aeronaval, del Servicio de Protección Institucional de la Presidencia de la República y los cargos que por ley tengan derecho, siempre que en el Presupuesto se provea la correspondiente asignación. Los gastos de representación se pagarán a los funcionarios mientras ejerzan sus respectivos cargos.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Durante la vigencia de la presente Ley, no podrán incrementarse los gastos de representación, respecto a la asignación original para el cargo ni crearse para cargos que no están expresamente citados en el párrafo anterior.</w:t>
      </w:r>
    </w:p>
    <w:p w:rsidR="00F2731D" w:rsidRPr="00675EEA" w:rsidRDefault="00F2731D" w:rsidP="00F2731D">
      <w:pPr>
        <w:spacing w:after="0" w:line="360" w:lineRule="auto"/>
        <w:ind w:firstLine="708"/>
        <w:jc w:val="both"/>
        <w:rPr>
          <w:rFonts w:ascii="Times New Roman" w:hAnsi="Times New Roman" w:cs="Times New Roman"/>
          <w:sz w:val="24"/>
          <w:szCs w:val="24"/>
        </w:rPr>
      </w:pPr>
    </w:p>
    <w:p w:rsidR="00477736" w:rsidRPr="00675EEA" w:rsidRDefault="001A18F6" w:rsidP="00F2731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ARTÍCULO 250.</w:t>
      </w:r>
      <w:r w:rsidR="002150D8" w:rsidRPr="00675EEA">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Sobretiempo</w:t>
      </w:r>
      <w:r w:rsidR="00477736" w:rsidRPr="00675EEA">
        <w:rPr>
          <w:rFonts w:ascii="Times New Roman" w:hAnsi="Times New Roman" w:cs="Times New Roman"/>
          <w:sz w:val="24"/>
          <w:szCs w:val="24"/>
        </w:rPr>
        <w:t>. Solo se reconocerá remuneración por sobretiempo cuando el funcionario haya sido previamente autorizado por el jefe inmediato a laborar en   horarios extraordinarios.  Dicho sobretiempo solo se podrá autorizar cuando exista la disponibilidad en la partida presupuestaria correspondiente y no exceda del 25% de la jornada regular de acuerdo con las limitaciones y excepciones establecidas en las leyes existentes.  Solo se pagará remuneración por trabajos extraordinarios  efectivamente  realizados hasta un monto que no exceda el 50% del sueldo regular de un mes. Quedan exceptuados de los límites anteriores los funcionarios del Tribunal Electoral cuando se requieran consultas populares y los funcionarios del Sector Salud, por razones de servicios médicos asistenciales requeridos.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251.</w:t>
      </w:r>
      <w:r w:rsidR="0086213C" w:rsidRPr="0086213C">
        <w:rPr>
          <w:rFonts w:ascii="Times New Roman" w:hAnsi="Times New Roman" w:cs="Times New Roman"/>
          <w:sz w:val="24"/>
          <w:szCs w:val="24"/>
          <w:u w:val="single"/>
        </w:rPr>
        <w:t>Viáticos en el interior del país</w:t>
      </w:r>
      <w:r w:rsidRPr="00675EEA">
        <w:rPr>
          <w:rFonts w:ascii="Times New Roman" w:hAnsi="Times New Roman" w:cs="Times New Roman"/>
          <w:sz w:val="24"/>
          <w:szCs w:val="24"/>
        </w:rPr>
        <w:t>.  Cuando se viaje en misión oficial dentro del territorio nacional, se reconocerán viáticos por concepto de alimentación y hospedaje de acuerdo con la siguiente tabla:</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1.</w:t>
      </w:r>
      <w:r w:rsidRPr="00675EEA">
        <w:rPr>
          <w:rFonts w:ascii="Times New Roman" w:hAnsi="Times New Roman" w:cs="Times New Roman"/>
          <w:sz w:val="24"/>
          <w:szCs w:val="24"/>
        </w:rPr>
        <w:tab/>
        <w:t xml:space="preserve">Para </w:t>
      </w:r>
      <w:r w:rsidR="00BA1D0A" w:rsidRPr="00675EEA">
        <w:rPr>
          <w:rFonts w:ascii="Times New Roman" w:hAnsi="Times New Roman" w:cs="Times New Roman"/>
          <w:sz w:val="24"/>
          <w:szCs w:val="24"/>
        </w:rPr>
        <w:t xml:space="preserve">titulares </w:t>
      </w:r>
      <w:r w:rsidRPr="00675EEA">
        <w:rPr>
          <w:rFonts w:ascii="Times New Roman" w:hAnsi="Times New Roman" w:cs="Times New Roman"/>
          <w:sz w:val="24"/>
          <w:szCs w:val="24"/>
        </w:rPr>
        <w:t>de las entidades públicas:</w:t>
      </w:r>
      <w:r w:rsidR="002150D8" w:rsidRPr="00675EEA">
        <w:rPr>
          <w:rFonts w:ascii="Times New Roman" w:hAnsi="Times New Roman" w:cs="Times New Roman"/>
          <w:sz w:val="24"/>
          <w:szCs w:val="24"/>
        </w:rPr>
        <w:t xml:space="preserve"> </w:t>
      </w:r>
      <w:r w:rsidR="001D2729" w:rsidRPr="00675EEA">
        <w:rPr>
          <w:rFonts w:ascii="Times New Roman" w:hAnsi="Times New Roman" w:cs="Times New Roman"/>
          <w:sz w:val="24"/>
          <w:szCs w:val="24"/>
        </w:rPr>
        <w:t>ministros, viceministros, dip</w:t>
      </w:r>
      <w:r w:rsidR="001A18F6">
        <w:rPr>
          <w:rFonts w:ascii="Times New Roman" w:hAnsi="Times New Roman" w:cs="Times New Roman"/>
          <w:sz w:val="24"/>
          <w:szCs w:val="24"/>
        </w:rPr>
        <w:t>utados principales y suplentes,</w:t>
      </w:r>
      <w:r w:rsidR="001D2729" w:rsidRPr="00675EEA">
        <w:rPr>
          <w:rFonts w:ascii="Times New Roman" w:hAnsi="Times New Roman" w:cs="Times New Roman"/>
          <w:sz w:val="24"/>
          <w:szCs w:val="24"/>
        </w:rPr>
        <w:t xml:space="preserve"> secretario y subsecretarios generale</w:t>
      </w:r>
      <w:r w:rsidRPr="00675EEA">
        <w:rPr>
          <w:rFonts w:ascii="Times New Roman" w:hAnsi="Times New Roman" w:cs="Times New Roman"/>
          <w:sz w:val="24"/>
          <w:szCs w:val="24"/>
        </w:rPr>
        <w:t xml:space="preserve">s de la Asamblea Nacional, </w:t>
      </w:r>
      <w:r w:rsidR="001D2729" w:rsidRPr="00675EEA">
        <w:rPr>
          <w:rFonts w:ascii="Times New Roman" w:hAnsi="Times New Roman" w:cs="Times New Roman"/>
          <w:sz w:val="24"/>
          <w:szCs w:val="24"/>
        </w:rPr>
        <w:t xml:space="preserve">procurador general </w:t>
      </w:r>
      <w:r w:rsidRPr="00675EEA">
        <w:rPr>
          <w:rFonts w:ascii="Times New Roman" w:hAnsi="Times New Roman" w:cs="Times New Roman"/>
          <w:sz w:val="24"/>
          <w:szCs w:val="24"/>
        </w:rPr>
        <w:t xml:space="preserve">de la Nación, </w:t>
      </w:r>
      <w:r w:rsidR="001D2729" w:rsidRPr="00675EEA">
        <w:rPr>
          <w:rFonts w:ascii="Times New Roman" w:hAnsi="Times New Roman" w:cs="Times New Roman"/>
          <w:sz w:val="24"/>
          <w:szCs w:val="24"/>
        </w:rPr>
        <w:t xml:space="preserve">procurador </w:t>
      </w:r>
      <w:r w:rsidRPr="00675EEA">
        <w:rPr>
          <w:rFonts w:ascii="Times New Roman" w:hAnsi="Times New Roman" w:cs="Times New Roman"/>
          <w:sz w:val="24"/>
          <w:szCs w:val="24"/>
        </w:rPr>
        <w:t xml:space="preserve">de la Administración, </w:t>
      </w:r>
      <w:r w:rsidR="001D2729"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 la Corte </w:t>
      </w:r>
      <w:r w:rsidRPr="00675EEA">
        <w:rPr>
          <w:rFonts w:ascii="Times New Roman" w:hAnsi="Times New Roman" w:cs="Times New Roman"/>
          <w:sz w:val="24"/>
          <w:szCs w:val="24"/>
        </w:rPr>
        <w:lastRenderedPageBreak/>
        <w:t xml:space="preserve">Suprema de Justicia, del Tribunal Electoral, del Tribunal de Cuentas, del Tribunal Administrativo de Contrataciones Públicas y del Tribunal Administrativo Tributario, </w:t>
      </w:r>
      <w:r w:rsidR="001D2729" w:rsidRPr="00675EEA">
        <w:rPr>
          <w:rFonts w:ascii="Times New Roman" w:hAnsi="Times New Roman" w:cs="Times New Roman"/>
          <w:sz w:val="24"/>
          <w:szCs w:val="24"/>
        </w:rPr>
        <w:t xml:space="preserve">contralor y </w:t>
      </w:r>
      <w:proofErr w:type="spellStart"/>
      <w:r w:rsidR="001D2729" w:rsidRPr="00675EEA">
        <w:rPr>
          <w:rFonts w:ascii="Times New Roman" w:hAnsi="Times New Roman" w:cs="Times New Roman"/>
          <w:sz w:val="24"/>
          <w:szCs w:val="24"/>
        </w:rPr>
        <w:t>subcontralor</w:t>
      </w:r>
      <w:proofErr w:type="spellEnd"/>
      <w:r w:rsidR="001D2729" w:rsidRPr="00675EEA">
        <w:rPr>
          <w:rFonts w:ascii="Times New Roman" w:hAnsi="Times New Roman" w:cs="Times New Roman"/>
          <w:sz w:val="24"/>
          <w:szCs w:val="24"/>
        </w:rPr>
        <w:t xml:space="preserve"> general, fiscal general electoral, fiscal de cuentas, defensor del pueblo, adjunto del defensor del pueblo, secretarios ejecutivos nacionales </w:t>
      </w:r>
      <w:r w:rsidRPr="00675EEA">
        <w:rPr>
          <w:rFonts w:ascii="Times New Roman" w:hAnsi="Times New Roman" w:cs="Times New Roman"/>
          <w:sz w:val="24"/>
          <w:szCs w:val="24"/>
        </w:rPr>
        <w:t xml:space="preserve">de la Presidencia de la República, </w:t>
      </w:r>
      <w:r w:rsidR="001D2729" w:rsidRPr="00675EEA">
        <w:rPr>
          <w:rFonts w:ascii="Times New Roman" w:hAnsi="Times New Roman" w:cs="Times New Roman"/>
          <w:sz w:val="24"/>
          <w:szCs w:val="24"/>
        </w:rPr>
        <w:t xml:space="preserve">directores y subdirectores generales, gerentes y subgerentes generales, superintendentes </w:t>
      </w:r>
      <w:r w:rsidRPr="00675EEA">
        <w:rPr>
          <w:rFonts w:ascii="Times New Roman" w:hAnsi="Times New Roman" w:cs="Times New Roman"/>
          <w:sz w:val="24"/>
          <w:szCs w:val="24"/>
        </w:rPr>
        <w:t xml:space="preserve">de Bancos, del Mercado de Valores y de Seguros y Reaseguros, </w:t>
      </w:r>
      <w:r w:rsidR="001D2729" w:rsidRPr="00675EEA">
        <w:rPr>
          <w:rFonts w:ascii="Times New Roman" w:hAnsi="Times New Roman" w:cs="Times New Roman"/>
          <w:sz w:val="24"/>
          <w:szCs w:val="24"/>
        </w:rPr>
        <w:t xml:space="preserve">administradores y subadministradores generales y rectores y vicerrectores de las universidades oficiales, </w:t>
      </w:r>
      <w:proofErr w:type="spellStart"/>
      <w:r w:rsidR="001D2729" w:rsidRPr="00675EEA">
        <w:rPr>
          <w:rFonts w:ascii="Times New Roman" w:hAnsi="Times New Roman" w:cs="Times New Roman"/>
          <w:sz w:val="24"/>
          <w:szCs w:val="24"/>
        </w:rPr>
        <w:t>expresidentes</w:t>
      </w:r>
      <w:proofErr w:type="spellEnd"/>
      <w:r w:rsidR="001D2729" w:rsidRPr="00675EEA">
        <w:rPr>
          <w:rFonts w:ascii="Times New Roman" w:hAnsi="Times New Roman" w:cs="Times New Roman"/>
          <w:sz w:val="24"/>
          <w:szCs w:val="24"/>
        </w:rPr>
        <w:t xml:space="preserve"> y </w:t>
      </w:r>
      <w:proofErr w:type="spellStart"/>
      <w:r w:rsidR="001D2729" w:rsidRPr="00675EEA">
        <w:rPr>
          <w:rFonts w:ascii="Times New Roman" w:hAnsi="Times New Roman" w:cs="Times New Roman"/>
          <w:sz w:val="24"/>
          <w:szCs w:val="24"/>
        </w:rPr>
        <w:t>exvicepresidentes</w:t>
      </w:r>
      <w:proofErr w:type="spellEnd"/>
      <w:r w:rsidR="001D2729" w:rsidRPr="00675EEA">
        <w:rPr>
          <w:rFonts w:ascii="Times New Roman" w:hAnsi="Times New Roman" w:cs="Times New Roman"/>
          <w:sz w:val="24"/>
          <w:szCs w:val="24"/>
        </w:rPr>
        <w:t xml:space="preserve"> </w:t>
      </w:r>
      <w:r w:rsidRPr="00675EEA">
        <w:rPr>
          <w:rFonts w:ascii="Times New Roman" w:hAnsi="Times New Roman" w:cs="Times New Roman"/>
          <w:sz w:val="24"/>
          <w:szCs w:val="24"/>
        </w:rPr>
        <w:t>de la R</w:t>
      </w:r>
      <w:r w:rsidR="002150D8" w:rsidRPr="00675EEA">
        <w:rPr>
          <w:rFonts w:ascii="Times New Roman" w:hAnsi="Times New Roman" w:cs="Times New Roman"/>
          <w:sz w:val="24"/>
          <w:szCs w:val="24"/>
        </w:rPr>
        <w:t xml:space="preserve">epública, en función pública: </w:t>
      </w:r>
      <w:r w:rsidR="002150D8" w:rsidRPr="00675EEA">
        <w:rPr>
          <w:rFonts w:ascii="Times New Roman" w:hAnsi="Times New Roman" w:cs="Times New Roman"/>
          <w:sz w:val="24"/>
          <w:szCs w:val="24"/>
        </w:rPr>
        <w:tab/>
        <w:t xml:space="preserve">  B/</w:t>
      </w:r>
      <w:r w:rsidRPr="00675EEA">
        <w:rPr>
          <w:rFonts w:ascii="Times New Roman" w:hAnsi="Times New Roman" w:cs="Times New Roman"/>
          <w:sz w:val="24"/>
          <w:szCs w:val="24"/>
        </w:rPr>
        <w:t>.100.00 diarios.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Para otros funcionarios:</w:t>
      </w:r>
      <w:r w:rsidR="002150D8" w:rsidRPr="00675EEA">
        <w:rPr>
          <w:rFonts w:ascii="Times New Roman" w:hAnsi="Times New Roman" w:cs="Times New Roman"/>
          <w:sz w:val="24"/>
          <w:szCs w:val="24"/>
        </w:rPr>
        <w:t xml:space="preserve"> </w:t>
      </w:r>
      <w:r w:rsidR="001D2729" w:rsidRPr="00675EEA">
        <w:rPr>
          <w:rFonts w:ascii="Times New Roman" w:hAnsi="Times New Roman" w:cs="Times New Roman"/>
          <w:sz w:val="24"/>
          <w:szCs w:val="24"/>
        </w:rPr>
        <w:t>directores, subdirectores nacionales y de  dependencias y el resto de l</w:t>
      </w:r>
      <w:r w:rsidRPr="00675EEA">
        <w:rPr>
          <w:rFonts w:ascii="Times New Roman" w:hAnsi="Times New Roman" w:cs="Times New Roman"/>
          <w:sz w:val="24"/>
          <w:szCs w:val="24"/>
        </w:rPr>
        <w:t>os funcionarios:</w:t>
      </w:r>
      <w:r w:rsidRPr="00675EEA">
        <w:rPr>
          <w:rFonts w:ascii="Times New Roman" w:hAnsi="Times New Roman" w:cs="Times New Roman"/>
          <w:sz w:val="24"/>
          <w:szCs w:val="24"/>
        </w:rPr>
        <w:tab/>
      </w:r>
      <w:r w:rsidR="002150D8" w:rsidRPr="00675EEA">
        <w:rPr>
          <w:rFonts w:ascii="Times New Roman" w:hAnsi="Times New Roman" w:cs="Times New Roman"/>
          <w:sz w:val="24"/>
          <w:szCs w:val="24"/>
        </w:rPr>
        <w:t xml:space="preserve">   </w:t>
      </w:r>
      <w:r w:rsidRPr="00675EEA">
        <w:rPr>
          <w:rFonts w:ascii="Times New Roman" w:hAnsi="Times New Roman" w:cs="Times New Roman"/>
          <w:sz w:val="24"/>
          <w:szCs w:val="24"/>
        </w:rPr>
        <w:t>B/.75.00 diarios.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Cuando la misión se cumpla en un día, solo se reconocerán como viáticos los gastos de transporte y alimentación. En caso de que deba cumplirse en el lugar habitual de trabajo, fuera de las horas laborables, podrá reconocerse el gasto de alimentación y transporte con cargo a dichas partidas.  Estos pagos se harán de acuerdo con el reglamento que establezcan las entidades, y en ningún caso excederán la tabla general de viáticos que establezca el Ministerio de Economía y Finanzas.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Los funcionarios públicos deberán rendir un informe de los resultados de la misión oficial realizada a su superior jerárquico.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252.</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Viáticos en el exterior del país</w:t>
      </w:r>
      <w:r w:rsidRPr="00675EEA">
        <w:rPr>
          <w:rFonts w:ascii="Times New Roman" w:hAnsi="Times New Roman" w:cs="Times New Roman"/>
          <w:sz w:val="24"/>
          <w:szCs w:val="24"/>
        </w:rPr>
        <w:t>.  En los casos en que sea necesario enviar a funcionarios en misiones oficiales fuera del país, el titular de la institución pública que solicite la autorización para el viaje presentará al Ministerio de la Presidencia la petición de autorización con no menos de quince días de antelación a la fecha de partida.  Esta autorización solamente será revocada por el Ministerio de la Presidencia. La solicitud debe tener la siguiente información: el nombre del funcionario que habrá de viajar; el país o los países que visitará; el objeto del viaje; los resultados esperados de la misión; el costo total del viaje, desglosando los gastos de transporte y de viáticos del funcionario, y el detalle de la ruta o itinerario de las líneas aéreas que se utilizarán. Se excluyen de este requisito los funcionarios de los Órganos Legislativo y Judicial, así como del Ministerio Público, la Contraloría General de la República, el Tribunal Electoral, las sociedades anónimas y las entidades financieras.  Los viáticos serán los siguientes: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1.</w:t>
      </w:r>
      <w:r w:rsidRPr="00675EEA">
        <w:rPr>
          <w:rFonts w:ascii="Times New Roman" w:hAnsi="Times New Roman" w:cs="Times New Roman"/>
          <w:sz w:val="24"/>
          <w:szCs w:val="24"/>
        </w:rPr>
        <w:tab/>
        <w:t xml:space="preserve">Para </w:t>
      </w:r>
      <w:r w:rsidR="001D2729" w:rsidRPr="00675EEA">
        <w:rPr>
          <w:rFonts w:ascii="Times New Roman" w:hAnsi="Times New Roman" w:cs="Times New Roman"/>
          <w:sz w:val="24"/>
          <w:szCs w:val="24"/>
        </w:rPr>
        <w:t xml:space="preserve">ministros, viceministros, diputados principales y suplentes, secretario y subsecretarios generales </w:t>
      </w:r>
      <w:r w:rsidRPr="00675EEA">
        <w:rPr>
          <w:rFonts w:ascii="Times New Roman" w:hAnsi="Times New Roman" w:cs="Times New Roman"/>
          <w:sz w:val="24"/>
          <w:szCs w:val="24"/>
        </w:rPr>
        <w:t xml:space="preserve">de la Asamblea Nacional, </w:t>
      </w:r>
      <w:r w:rsidR="001D2729" w:rsidRPr="00675EEA">
        <w:rPr>
          <w:rFonts w:ascii="Times New Roman" w:hAnsi="Times New Roman" w:cs="Times New Roman"/>
          <w:sz w:val="24"/>
          <w:szCs w:val="24"/>
        </w:rPr>
        <w:t xml:space="preserve">procurador </w:t>
      </w:r>
      <w:r w:rsidR="00BA1D0A" w:rsidRPr="00675EEA">
        <w:rPr>
          <w:rFonts w:ascii="Times New Roman" w:hAnsi="Times New Roman" w:cs="Times New Roman"/>
          <w:sz w:val="24"/>
          <w:szCs w:val="24"/>
        </w:rPr>
        <w:t xml:space="preserve">general </w:t>
      </w:r>
      <w:r w:rsidRPr="00675EEA">
        <w:rPr>
          <w:rFonts w:ascii="Times New Roman" w:hAnsi="Times New Roman" w:cs="Times New Roman"/>
          <w:sz w:val="24"/>
          <w:szCs w:val="24"/>
        </w:rPr>
        <w:t xml:space="preserve">de la Nación, </w:t>
      </w:r>
      <w:r w:rsidR="001D2729" w:rsidRPr="00675EEA">
        <w:rPr>
          <w:rFonts w:ascii="Times New Roman" w:hAnsi="Times New Roman" w:cs="Times New Roman"/>
          <w:sz w:val="24"/>
          <w:szCs w:val="24"/>
        </w:rPr>
        <w:t xml:space="preserve">procurador </w:t>
      </w:r>
      <w:r w:rsidRPr="00675EEA">
        <w:rPr>
          <w:rFonts w:ascii="Times New Roman" w:hAnsi="Times New Roman" w:cs="Times New Roman"/>
          <w:sz w:val="24"/>
          <w:szCs w:val="24"/>
        </w:rPr>
        <w:t xml:space="preserve">de la Administración, </w:t>
      </w:r>
      <w:r w:rsidR="001D2729"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 la Corte Suprema de Justicia, del Tribunal Electoral, del Tribunal de Cuentas, del Tribunal Administrativo de Contrataciones Públicas y del Tribunal Administrativo Tributario, </w:t>
      </w:r>
      <w:r w:rsidR="001D2729" w:rsidRPr="00675EEA">
        <w:rPr>
          <w:rFonts w:ascii="Times New Roman" w:hAnsi="Times New Roman" w:cs="Times New Roman"/>
          <w:sz w:val="24"/>
          <w:szCs w:val="24"/>
        </w:rPr>
        <w:t xml:space="preserve">contralor y </w:t>
      </w:r>
      <w:proofErr w:type="spellStart"/>
      <w:r w:rsidR="001D2729" w:rsidRPr="00675EEA">
        <w:rPr>
          <w:rFonts w:ascii="Times New Roman" w:hAnsi="Times New Roman" w:cs="Times New Roman"/>
          <w:sz w:val="24"/>
          <w:szCs w:val="24"/>
        </w:rPr>
        <w:t>subcontralor</w:t>
      </w:r>
      <w:proofErr w:type="spellEnd"/>
      <w:r w:rsidR="001D2729" w:rsidRPr="00675EEA">
        <w:rPr>
          <w:rFonts w:ascii="Times New Roman" w:hAnsi="Times New Roman" w:cs="Times New Roman"/>
          <w:sz w:val="24"/>
          <w:szCs w:val="24"/>
        </w:rPr>
        <w:t xml:space="preserve"> g</w:t>
      </w:r>
      <w:r w:rsidRPr="00675EEA">
        <w:rPr>
          <w:rFonts w:ascii="Times New Roman" w:hAnsi="Times New Roman" w:cs="Times New Roman"/>
          <w:sz w:val="24"/>
          <w:szCs w:val="24"/>
        </w:rPr>
        <w:t xml:space="preserve">eneral de la República, </w:t>
      </w:r>
      <w:r w:rsidR="00E600C9" w:rsidRPr="00675EEA">
        <w:rPr>
          <w:rFonts w:ascii="Times New Roman" w:hAnsi="Times New Roman" w:cs="Times New Roman"/>
          <w:sz w:val="24"/>
          <w:szCs w:val="24"/>
        </w:rPr>
        <w:t xml:space="preserve">fiscal general electoral, fiscal de cuentas, </w:t>
      </w:r>
      <w:r w:rsidR="00E600C9" w:rsidRPr="00675EEA">
        <w:rPr>
          <w:rFonts w:ascii="Times New Roman" w:hAnsi="Times New Roman" w:cs="Times New Roman"/>
          <w:sz w:val="24"/>
          <w:szCs w:val="24"/>
        </w:rPr>
        <w:lastRenderedPageBreak/>
        <w:t xml:space="preserve">defensor del pueblo,  adjunto del defensor del pueblo, secretarios ejecutivos nacionales de </w:t>
      </w:r>
      <w:r w:rsidRPr="00675EEA">
        <w:rPr>
          <w:rFonts w:ascii="Times New Roman" w:hAnsi="Times New Roman" w:cs="Times New Roman"/>
          <w:sz w:val="24"/>
          <w:szCs w:val="24"/>
        </w:rPr>
        <w:t xml:space="preserve">la Presidencia de la República, </w:t>
      </w:r>
      <w:r w:rsidR="00E600C9" w:rsidRPr="00675EEA">
        <w:rPr>
          <w:rFonts w:ascii="Times New Roman" w:hAnsi="Times New Roman" w:cs="Times New Roman"/>
          <w:sz w:val="24"/>
          <w:szCs w:val="24"/>
        </w:rPr>
        <w:t>directores y subdirectores generales, gerentes y subgerentes generales, superintendentes d</w:t>
      </w:r>
      <w:r w:rsidRPr="00675EEA">
        <w:rPr>
          <w:rFonts w:ascii="Times New Roman" w:hAnsi="Times New Roman" w:cs="Times New Roman"/>
          <w:sz w:val="24"/>
          <w:szCs w:val="24"/>
        </w:rPr>
        <w:t xml:space="preserve">e Bancos, del Mercado de Valores y de Seguros y Reaseguros, </w:t>
      </w:r>
      <w:r w:rsidR="00E600C9" w:rsidRPr="00675EEA">
        <w:rPr>
          <w:rFonts w:ascii="Times New Roman" w:hAnsi="Times New Roman" w:cs="Times New Roman"/>
          <w:sz w:val="24"/>
          <w:szCs w:val="24"/>
        </w:rPr>
        <w:t xml:space="preserve">administradores y subadministradores generales y rectores y vicerrectores de las universidades oficiales, </w:t>
      </w:r>
      <w:proofErr w:type="spellStart"/>
      <w:r w:rsidR="00E600C9" w:rsidRPr="00675EEA">
        <w:rPr>
          <w:rFonts w:ascii="Times New Roman" w:hAnsi="Times New Roman" w:cs="Times New Roman"/>
          <w:sz w:val="24"/>
          <w:szCs w:val="24"/>
        </w:rPr>
        <w:t>expresidentes</w:t>
      </w:r>
      <w:proofErr w:type="spellEnd"/>
      <w:r w:rsidR="00E600C9" w:rsidRPr="00675EEA">
        <w:rPr>
          <w:rFonts w:ascii="Times New Roman" w:hAnsi="Times New Roman" w:cs="Times New Roman"/>
          <w:sz w:val="24"/>
          <w:szCs w:val="24"/>
        </w:rPr>
        <w:t xml:space="preserve"> y </w:t>
      </w:r>
      <w:proofErr w:type="spellStart"/>
      <w:r w:rsidR="00E600C9" w:rsidRPr="00675EEA">
        <w:rPr>
          <w:rFonts w:ascii="Times New Roman" w:hAnsi="Times New Roman" w:cs="Times New Roman"/>
          <w:sz w:val="24"/>
          <w:szCs w:val="24"/>
        </w:rPr>
        <w:t>exvicepresidentes</w:t>
      </w:r>
      <w:proofErr w:type="spellEnd"/>
      <w:r w:rsidR="00E600C9" w:rsidRPr="00675EEA">
        <w:rPr>
          <w:rFonts w:ascii="Times New Roman" w:hAnsi="Times New Roman" w:cs="Times New Roman"/>
          <w:sz w:val="24"/>
          <w:szCs w:val="24"/>
        </w:rPr>
        <w:t xml:space="preserve"> de</w:t>
      </w:r>
      <w:r w:rsidRPr="00675EEA">
        <w:rPr>
          <w:rFonts w:ascii="Times New Roman" w:hAnsi="Times New Roman" w:cs="Times New Roman"/>
          <w:sz w:val="24"/>
          <w:szCs w:val="24"/>
        </w:rPr>
        <w:t xml:space="preserve"> la República, en función pública:</w:t>
      </w:r>
    </w:p>
    <w:p w:rsidR="00477736" w:rsidRPr="00675EEA" w:rsidRDefault="00477736" w:rsidP="002150D8">
      <w:pPr>
        <w:spacing w:after="0" w:line="360" w:lineRule="auto"/>
        <w:ind w:firstLine="709"/>
        <w:jc w:val="both"/>
        <w:rPr>
          <w:rFonts w:ascii="Times New Roman" w:hAnsi="Times New Roman" w:cs="Times New Roman"/>
          <w:sz w:val="24"/>
          <w:szCs w:val="24"/>
        </w:rPr>
      </w:pPr>
      <w:r w:rsidRPr="00675EEA">
        <w:rPr>
          <w:rFonts w:ascii="Times New Roman" w:hAnsi="Times New Roman" w:cs="Times New Roman"/>
          <w:sz w:val="24"/>
          <w:szCs w:val="24"/>
        </w:rPr>
        <w:t xml:space="preserve">Europa, Asia, África y Oceanía </w:t>
      </w:r>
      <w:r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Pr="00675EEA">
        <w:rPr>
          <w:rFonts w:ascii="Times New Roman" w:hAnsi="Times New Roman" w:cs="Times New Roman"/>
          <w:sz w:val="24"/>
          <w:szCs w:val="24"/>
        </w:rPr>
        <w:t>B/.700.00 diarios.</w:t>
      </w:r>
    </w:p>
    <w:p w:rsidR="002150D8" w:rsidRPr="00675EEA" w:rsidRDefault="00477736" w:rsidP="002150D8">
      <w:pPr>
        <w:spacing w:after="0" w:line="360" w:lineRule="auto"/>
        <w:ind w:left="708" w:firstLine="1"/>
        <w:jc w:val="both"/>
        <w:rPr>
          <w:rFonts w:ascii="Times New Roman" w:hAnsi="Times New Roman" w:cs="Times New Roman"/>
          <w:sz w:val="24"/>
          <w:szCs w:val="24"/>
        </w:rPr>
      </w:pPr>
      <w:r w:rsidRPr="00675EEA">
        <w:rPr>
          <w:rFonts w:ascii="Times New Roman" w:hAnsi="Times New Roman" w:cs="Times New Roman"/>
          <w:sz w:val="24"/>
          <w:szCs w:val="24"/>
        </w:rPr>
        <w:t>Estados Unidos, Canadá</w:t>
      </w:r>
      <w:r w:rsidR="002150D8" w:rsidRPr="00675EEA">
        <w:rPr>
          <w:rFonts w:ascii="Times New Roman" w:hAnsi="Times New Roman" w:cs="Times New Roman"/>
          <w:sz w:val="24"/>
          <w:szCs w:val="24"/>
        </w:rPr>
        <w:t xml:space="preserve">, Argentina, </w:t>
      </w:r>
    </w:p>
    <w:p w:rsidR="00477736" w:rsidRPr="00675EEA" w:rsidRDefault="002150D8" w:rsidP="002150D8">
      <w:pPr>
        <w:spacing w:after="0" w:line="360" w:lineRule="auto"/>
        <w:ind w:left="708" w:firstLine="1"/>
        <w:jc w:val="both"/>
        <w:rPr>
          <w:rFonts w:ascii="Times New Roman" w:hAnsi="Times New Roman" w:cs="Times New Roman"/>
          <w:sz w:val="24"/>
          <w:szCs w:val="24"/>
        </w:rPr>
      </w:pPr>
      <w:r w:rsidRPr="00675EEA">
        <w:rPr>
          <w:rFonts w:ascii="Times New Roman" w:hAnsi="Times New Roman" w:cs="Times New Roman"/>
          <w:sz w:val="24"/>
          <w:szCs w:val="24"/>
        </w:rPr>
        <w:t xml:space="preserve">Brasil y Chile </w:t>
      </w:r>
      <w:r w:rsidR="00477736" w:rsidRPr="00675EEA">
        <w:rPr>
          <w:rFonts w:ascii="Times New Roman" w:hAnsi="Times New Roman" w:cs="Times New Roman"/>
          <w:sz w:val="24"/>
          <w:szCs w:val="24"/>
        </w:rPr>
        <w:tab/>
      </w:r>
      <w:r w:rsidRPr="00675EEA">
        <w:rPr>
          <w:rFonts w:ascii="Times New Roman" w:hAnsi="Times New Roman" w:cs="Times New Roman"/>
          <w:sz w:val="24"/>
          <w:szCs w:val="24"/>
        </w:rPr>
        <w:tab/>
      </w:r>
      <w:r w:rsidRPr="00675EEA">
        <w:rPr>
          <w:rFonts w:ascii="Times New Roman" w:hAnsi="Times New Roman" w:cs="Times New Roman"/>
          <w:sz w:val="24"/>
          <w:szCs w:val="24"/>
        </w:rPr>
        <w:tab/>
      </w:r>
      <w:r w:rsidRPr="00675EEA">
        <w:rPr>
          <w:rFonts w:ascii="Times New Roman" w:hAnsi="Times New Roman" w:cs="Times New Roman"/>
          <w:sz w:val="24"/>
          <w:szCs w:val="24"/>
        </w:rPr>
        <w:tab/>
      </w:r>
      <w:r w:rsidRPr="00675EEA">
        <w:rPr>
          <w:rFonts w:ascii="Times New Roman" w:hAnsi="Times New Roman" w:cs="Times New Roman"/>
          <w:sz w:val="24"/>
          <w:szCs w:val="24"/>
        </w:rPr>
        <w:tab/>
      </w:r>
      <w:r w:rsidRPr="00675EEA">
        <w:rPr>
          <w:rFonts w:ascii="Times New Roman" w:hAnsi="Times New Roman" w:cs="Times New Roman"/>
          <w:sz w:val="24"/>
          <w:szCs w:val="24"/>
        </w:rPr>
        <w:tab/>
      </w:r>
      <w:r w:rsidR="00477736" w:rsidRPr="00675EEA">
        <w:rPr>
          <w:rFonts w:ascii="Times New Roman" w:hAnsi="Times New Roman" w:cs="Times New Roman"/>
          <w:sz w:val="24"/>
          <w:szCs w:val="24"/>
        </w:rPr>
        <w:t>B/.550.00 diarios.</w:t>
      </w:r>
    </w:p>
    <w:p w:rsidR="002150D8" w:rsidRPr="00675EEA" w:rsidRDefault="00477736" w:rsidP="002150D8">
      <w:pPr>
        <w:spacing w:after="0" w:line="360" w:lineRule="auto"/>
        <w:ind w:left="709"/>
        <w:jc w:val="both"/>
        <w:rPr>
          <w:rFonts w:ascii="Times New Roman" w:hAnsi="Times New Roman" w:cs="Times New Roman"/>
          <w:sz w:val="24"/>
          <w:szCs w:val="24"/>
        </w:rPr>
      </w:pPr>
      <w:r w:rsidRPr="00675EEA">
        <w:rPr>
          <w:rFonts w:ascii="Times New Roman" w:hAnsi="Times New Roman" w:cs="Times New Roman"/>
          <w:sz w:val="24"/>
          <w:szCs w:val="24"/>
        </w:rPr>
        <w:t xml:space="preserve">México, Centroamérica, el Caribe y </w:t>
      </w:r>
    </w:p>
    <w:p w:rsidR="00477736" w:rsidRPr="00675EEA" w:rsidRDefault="00477736" w:rsidP="002150D8">
      <w:pPr>
        <w:spacing w:after="0" w:line="360" w:lineRule="auto"/>
        <w:ind w:left="709"/>
        <w:jc w:val="both"/>
        <w:rPr>
          <w:rFonts w:ascii="Times New Roman" w:hAnsi="Times New Roman" w:cs="Times New Roman"/>
          <w:sz w:val="24"/>
          <w:szCs w:val="24"/>
        </w:rPr>
      </w:pPr>
      <w:proofErr w:type="gramStart"/>
      <w:r w:rsidRPr="00675EEA">
        <w:rPr>
          <w:rFonts w:ascii="Times New Roman" w:hAnsi="Times New Roman" w:cs="Times New Roman"/>
          <w:sz w:val="24"/>
          <w:szCs w:val="24"/>
        </w:rPr>
        <w:t>el</w:t>
      </w:r>
      <w:proofErr w:type="gramEnd"/>
      <w:r w:rsidRPr="00675EEA">
        <w:rPr>
          <w:rFonts w:ascii="Times New Roman" w:hAnsi="Times New Roman" w:cs="Times New Roman"/>
          <w:sz w:val="24"/>
          <w:szCs w:val="24"/>
        </w:rPr>
        <w:t xml:space="preserve"> resto de América Latina</w:t>
      </w:r>
      <w:r w:rsidRPr="00675EEA">
        <w:rPr>
          <w:rFonts w:ascii="Times New Roman" w:hAnsi="Times New Roman" w:cs="Times New Roman"/>
          <w:sz w:val="24"/>
          <w:szCs w:val="24"/>
        </w:rPr>
        <w:tab/>
      </w:r>
      <w:r w:rsidRPr="00675EEA">
        <w:rPr>
          <w:rFonts w:ascii="Times New Roman" w:hAnsi="Times New Roman" w:cs="Times New Roman"/>
          <w:sz w:val="24"/>
          <w:szCs w:val="24"/>
        </w:rPr>
        <w:tab/>
      </w:r>
      <w:r w:rsidR="00A56101" w:rsidRPr="00675EEA">
        <w:rPr>
          <w:rFonts w:ascii="Times New Roman" w:hAnsi="Times New Roman" w:cs="Times New Roman"/>
          <w:sz w:val="24"/>
          <w:szCs w:val="24"/>
        </w:rPr>
        <w:tab/>
      </w:r>
      <w:r w:rsidR="00A56101" w:rsidRPr="00675EEA">
        <w:rPr>
          <w:rFonts w:ascii="Times New Roman" w:hAnsi="Times New Roman" w:cs="Times New Roman"/>
          <w:sz w:val="24"/>
          <w:szCs w:val="24"/>
        </w:rPr>
        <w:tab/>
      </w:r>
      <w:r w:rsidRPr="00675EEA">
        <w:rPr>
          <w:rFonts w:ascii="Times New Roman" w:hAnsi="Times New Roman" w:cs="Times New Roman"/>
          <w:sz w:val="24"/>
          <w:szCs w:val="24"/>
        </w:rPr>
        <w:t>B/.400.00 diarios.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Para otros funcionarios:</w:t>
      </w:r>
      <w:r w:rsidR="002150D8" w:rsidRPr="00675EEA">
        <w:rPr>
          <w:rFonts w:ascii="Times New Roman" w:hAnsi="Times New Roman" w:cs="Times New Roman"/>
          <w:sz w:val="24"/>
          <w:szCs w:val="24"/>
        </w:rPr>
        <w:t xml:space="preserve"> </w:t>
      </w:r>
      <w:r w:rsidR="00E600C9" w:rsidRPr="00675EEA">
        <w:rPr>
          <w:rFonts w:ascii="Times New Roman" w:hAnsi="Times New Roman" w:cs="Times New Roman"/>
          <w:sz w:val="24"/>
          <w:szCs w:val="24"/>
        </w:rPr>
        <w:t>directores, subdirectores nacionales y de dependencias y el resto de l</w:t>
      </w:r>
      <w:r w:rsidRPr="00675EEA">
        <w:rPr>
          <w:rFonts w:ascii="Times New Roman" w:hAnsi="Times New Roman" w:cs="Times New Roman"/>
          <w:sz w:val="24"/>
          <w:szCs w:val="24"/>
        </w:rPr>
        <w:t>os funcionarios:</w:t>
      </w:r>
    </w:p>
    <w:p w:rsidR="00477736" w:rsidRPr="00675EEA" w:rsidRDefault="00A56101" w:rsidP="002150D8">
      <w:pPr>
        <w:spacing w:after="0" w:line="360" w:lineRule="auto"/>
        <w:ind w:left="709"/>
        <w:jc w:val="both"/>
        <w:rPr>
          <w:rFonts w:ascii="Times New Roman" w:hAnsi="Times New Roman" w:cs="Times New Roman"/>
          <w:sz w:val="24"/>
          <w:szCs w:val="24"/>
        </w:rPr>
      </w:pPr>
      <w:r w:rsidRPr="00675EEA">
        <w:rPr>
          <w:rFonts w:ascii="Times New Roman" w:hAnsi="Times New Roman" w:cs="Times New Roman"/>
          <w:sz w:val="24"/>
          <w:szCs w:val="24"/>
        </w:rPr>
        <w:t>Europa, Asia, África y Oceanía</w:t>
      </w:r>
      <w:r w:rsidRPr="00675EEA">
        <w:rPr>
          <w:rFonts w:ascii="Times New Roman" w:hAnsi="Times New Roman" w:cs="Times New Roman"/>
          <w:sz w:val="24"/>
          <w:szCs w:val="24"/>
        </w:rPr>
        <w:tab/>
      </w:r>
      <w:r w:rsidRPr="00675EEA">
        <w:rPr>
          <w:rFonts w:ascii="Times New Roman" w:hAnsi="Times New Roman" w:cs="Times New Roman"/>
          <w:sz w:val="24"/>
          <w:szCs w:val="24"/>
        </w:rPr>
        <w:tab/>
      </w:r>
      <w:r w:rsidRPr="00675EEA">
        <w:rPr>
          <w:rFonts w:ascii="Times New Roman" w:hAnsi="Times New Roman" w:cs="Times New Roman"/>
          <w:sz w:val="24"/>
          <w:szCs w:val="24"/>
        </w:rPr>
        <w:tab/>
      </w:r>
      <w:r w:rsidR="00477736" w:rsidRPr="00675EEA">
        <w:rPr>
          <w:rFonts w:ascii="Times New Roman" w:hAnsi="Times New Roman" w:cs="Times New Roman"/>
          <w:sz w:val="24"/>
          <w:szCs w:val="24"/>
        </w:rPr>
        <w:t>B/.600.00 diarios.</w:t>
      </w:r>
    </w:p>
    <w:p w:rsidR="002150D8" w:rsidRPr="00675EEA" w:rsidRDefault="00477736" w:rsidP="002150D8">
      <w:pPr>
        <w:spacing w:after="0" w:line="360" w:lineRule="auto"/>
        <w:ind w:left="709"/>
        <w:jc w:val="both"/>
        <w:rPr>
          <w:rFonts w:ascii="Times New Roman" w:hAnsi="Times New Roman" w:cs="Times New Roman"/>
          <w:sz w:val="24"/>
          <w:szCs w:val="24"/>
        </w:rPr>
      </w:pPr>
      <w:r w:rsidRPr="00675EEA">
        <w:rPr>
          <w:rFonts w:ascii="Times New Roman" w:hAnsi="Times New Roman" w:cs="Times New Roman"/>
          <w:sz w:val="24"/>
          <w:szCs w:val="24"/>
        </w:rPr>
        <w:t xml:space="preserve">Estados Unidos, Canadá, Argentina, </w:t>
      </w:r>
    </w:p>
    <w:p w:rsidR="00477736" w:rsidRPr="00675EEA" w:rsidRDefault="00A56101" w:rsidP="002150D8">
      <w:pPr>
        <w:spacing w:after="0" w:line="360" w:lineRule="auto"/>
        <w:ind w:left="709"/>
        <w:jc w:val="both"/>
        <w:rPr>
          <w:rFonts w:ascii="Times New Roman" w:hAnsi="Times New Roman" w:cs="Times New Roman"/>
          <w:sz w:val="24"/>
          <w:szCs w:val="24"/>
        </w:rPr>
      </w:pPr>
      <w:r w:rsidRPr="00675EEA">
        <w:rPr>
          <w:rFonts w:ascii="Times New Roman" w:hAnsi="Times New Roman" w:cs="Times New Roman"/>
          <w:sz w:val="24"/>
          <w:szCs w:val="24"/>
        </w:rPr>
        <w:t>B</w:t>
      </w:r>
      <w:r w:rsidR="00477736" w:rsidRPr="00675EEA">
        <w:rPr>
          <w:rFonts w:ascii="Times New Roman" w:hAnsi="Times New Roman" w:cs="Times New Roman"/>
          <w:sz w:val="24"/>
          <w:szCs w:val="24"/>
        </w:rPr>
        <w:t xml:space="preserve">rasil y Chile </w:t>
      </w:r>
      <w:r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002150D8" w:rsidRPr="00675EEA">
        <w:rPr>
          <w:rFonts w:ascii="Times New Roman" w:hAnsi="Times New Roman" w:cs="Times New Roman"/>
          <w:sz w:val="24"/>
          <w:szCs w:val="24"/>
        </w:rPr>
        <w:tab/>
      </w:r>
      <w:r w:rsidR="00477736" w:rsidRPr="00675EEA">
        <w:rPr>
          <w:rFonts w:ascii="Times New Roman" w:hAnsi="Times New Roman" w:cs="Times New Roman"/>
          <w:sz w:val="24"/>
          <w:szCs w:val="24"/>
        </w:rPr>
        <w:t>B/.450.00 diarios.</w:t>
      </w:r>
    </w:p>
    <w:p w:rsidR="00477736" w:rsidRPr="00675EEA" w:rsidRDefault="00477736" w:rsidP="002150D8">
      <w:pPr>
        <w:spacing w:after="0" w:line="360" w:lineRule="auto"/>
        <w:ind w:left="709"/>
        <w:jc w:val="both"/>
        <w:rPr>
          <w:rFonts w:ascii="Times New Roman" w:hAnsi="Times New Roman" w:cs="Times New Roman"/>
          <w:sz w:val="24"/>
          <w:szCs w:val="24"/>
        </w:rPr>
      </w:pPr>
      <w:r w:rsidRPr="00675EEA">
        <w:rPr>
          <w:rFonts w:ascii="Times New Roman" w:hAnsi="Times New Roman" w:cs="Times New Roman"/>
          <w:sz w:val="24"/>
          <w:szCs w:val="24"/>
        </w:rPr>
        <w:t xml:space="preserve">México, Centroamérica, el Caribe y </w:t>
      </w:r>
    </w:p>
    <w:p w:rsidR="00477736" w:rsidRPr="00675EEA" w:rsidRDefault="002150D8" w:rsidP="002150D8">
      <w:pPr>
        <w:spacing w:after="0" w:line="360" w:lineRule="auto"/>
        <w:ind w:left="709"/>
        <w:jc w:val="both"/>
        <w:rPr>
          <w:rFonts w:ascii="Times New Roman" w:hAnsi="Times New Roman" w:cs="Times New Roman"/>
          <w:sz w:val="24"/>
          <w:szCs w:val="24"/>
        </w:rPr>
      </w:pPr>
      <w:proofErr w:type="gramStart"/>
      <w:r w:rsidRPr="00675EEA">
        <w:rPr>
          <w:rFonts w:ascii="Times New Roman" w:hAnsi="Times New Roman" w:cs="Times New Roman"/>
          <w:sz w:val="24"/>
          <w:szCs w:val="24"/>
        </w:rPr>
        <w:t>el</w:t>
      </w:r>
      <w:proofErr w:type="gramEnd"/>
      <w:r w:rsidRPr="00675EEA">
        <w:rPr>
          <w:rFonts w:ascii="Times New Roman" w:hAnsi="Times New Roman" w:cs="Times New Roman"/>
          <w:sz w:val="24"/>
          <w:szCs w:val="24"/>
        </w:rPr>
        <w:t xml:space="preserve"> </w:t>
      </w:r>
      <w:r w:rsidR="00477736" w:rsidRPr="00675EEA">
        <w:rPr>
          <w:rFonts w:ascii="Times New Roman" w:hAnsi="Times New Roman" w:cs="Times New Roman"/>
          <w:sz w:val="24"/>
          <w:szCs w:val="24"/>
        </w:rPr>
        <w:t>resto de América Latina</w:t>
      </w:r>
      <w:r w:rsidR="00477736" w:rsidRPr="00675EEA">
        <w:rPr>
          <w:rFonts w:ascii="Times New Roman" w:hAnsi="Times New Roman" w:cs="Times New Roman"/>
          <w:sz w:val="24"/>
          <w:szCs w:val="24"/>
        </w:rPr>
        <w:tab/>
      </w:r>
      <w:r w:rsidR="00477736" w:rsidRPr="00675EEA">
        <w:rPr>
          <w:rFonts w:ascii="Times New Roman" w:hAnsi="Times New Roman" w:cs="Times New Roman"/>
          <w:sz w:val="24"/>
          <w:szCs w:val="24"/>
        </w:rPr>
        <w:tab/>
      </w:r>
      <w:r w:rsidRPr="00675EEA">
        <w:rPr>
          <w:rFonts w:ascii="Times New Roman" w:hAnsi="Times New Roman" w:cs="Times New Roman"/>
          <w:sz w:val="24"/>
          <w:szCs w:val="24"/>
        </w:rPr>
        <w:tab/>
      </w:r>
      <w:r w:rsidRPr="00675EEA">
        <w:rPr>
          <w:rFonts w:ascii="Times New Roman" w:hAnsi="Times New Roman" w:cs="Times New Roman"/>
          <w:sz w:val="24"/>
          <w:szCs w:val="24"/>
        </w:rPr>
        <w:tab/>
      </w:r>
      <w:r w:rsidR="00477736" w:rsidRPr="00675EEA">
        <w:rPr>
          <w:rFonts w:ascii="Times New Roman" w:hAnsi="Times New Roman" w:cs="Times New Roman"/>
          <w:sz w:val="24"/>
          <w:szCs w:val="24"/>
        </w:rPr>
        <w:t>B/.350.00 diarios.</w:t>
      </w:r>
    </w:p>
    <w:p w:rsidR="009D0FCB" w:rsidRPr="00675EEA" w:rsidRDefault="009D0FCB"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No se reconocerán viáticos al funcionario en misión oficial el día de regreso al país. </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Cuando un funcionario participe en un evento internacional y la institución patrocinadora del exterior no cubra la totalidad de los viáticos, recibirá el 50% de la diferencia del viático establecido para misiones oficiales.</w:t>
      </w:r>
    </w:p>
    <w:p w:rsidR="00477736" w:rsidRPr="00675EEA" w:rsidRDefault="00477736" w:rsidP="002150D8">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los casos en que la institución patrocinadora del exterior cubra los gastos, se apoyará al funcionario con un diferencial del 30% del viático establecido para misiones oficiales.</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funcionario designado para atender misión oficial relacionada con las funciones que ejerce debe</w:t>
      </w:r>
      <w:r w:rsidR="00E600C9" w:rsidRPr="00675EEA">
        <w:rPr>
          <w:rFonts w:ascii="Times New Roman" w:hAnsi="Times New Roman" w:cs="Times New Roman"/>
          <w:sz w:val="24"/>
          <w:szCs w:val="24"/>
        </w:rPr>
        <w:t>rá</w:t>
      </w:r>
      <w:r w:rsidRPr="00675EEA">
        <w:rPr>
          <w:rFonts w:ascii="Times New Roman" w:hAnsi="Times New Roman" w:cs="Times New Roman"/>
          <w:sz w:val="24"/>
          <w:szCs w:val="24"/>
        </w:rPr>
        <w:t xml:space="preserve"> presentar un informe sustantivo sobre los resultados de la misión atendida a su regreso al país. Cuando el funcionario asista por algún evento cuya modalidad est</w:t>
      </w:r>
      <w:r w:rsidR="00E600C9" w:rsidRPr="00675EEA">
        <w:rPr>
          <w:rFonts w:ascii="Times New Roman" w:hAnsi="Times New Roman" w:cs="Times New Roman"/>
          <w:sz w:val="24"/>
          <w:szCs w:val="24"/>
        </w:rPr>
        <w:t>é</w:t>
      </w:r>
      <w:r w:rsidRPr="00675EEA">
        <w:rPr>
          <w:rFonts w:ascii="Times New Roman" w:hAnsi="Times New Roman" w:cs="Times New Roman"/>
          <w:sz w:val="24"/>
          <w:szCs w:val="24"/>
        </w:rPr>
        <w:t xml:space="preserve"> relacionada a una capacitación, deberá presentar el </w:t>
      </w:r>
      <w:r w:rsidR="00E600C9" w:rsidRPr="00675EEA">
        <w:rPr>
          <w:rFonts w:ascii="Times New Roman" w:hAnsi="Times New Roman" w:cs="Times New Roman"/>
          <w:sz w:val="24"/>
          <w:szCs w:val="24"/>
        </w:rPr>
        <w:t xml:space="preserve">certificado </w:t>
      </w:r>
      <w:r w:rsidRPr="00675EEA">
        <w:rPr>
          <w:rFonts w:ascii="Times New Roman" w:hAnsi="Times New Roman" w:cs="Times New Roman"/>
          <w:sz w:val="24"/>
          <w:szCs w:val="24"/>
        </w:rPr>
        <w:t xml:space="preserve">que otorga el organismo respectivo, a su regreso al país.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253.</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Viajes de funcionarios al exterior</w:t>
      </w:r>
      <w:r w:rsidRPr="00675EEA">
        <w:rPr>
          <w:rFonts w:ascii="Times New Roman" w:hAnsi="Times New Roman" w:cs="Times New Roman"/>
          <w:sz w:val="24"/>
          <w:szCs w:val="24"/>
        </w:rPr>
        <w:t xml:space="preserve">.  El </w:t>
      </w:r>
      <w:r w:rsidR="00E600C9" w:rsidRPr="00675EEA">
        <w:rPr>
          <w:rFonts w:ascii="Times New Roman" w:hAnsi="Times New Roman" w:cs="Times New Roman"/>
          <w:sz w:val="24"/>
          <w:szCs w:val="24"/>
        </w:rPr>
        <w:t xml:space="preserve">presidente y el vicepresidente </w:t>
      </w:r>
      <w:r w:rsidRPr="00675EEA">
        <w:rPr>
          <w:rFonts w:ascii="Times New Roman" w:hAnsi="Times New Roman" w:cs="Times New Roman"/>
          <w:sz w:val="24"/>
          <w:szCs w:val="24"/>
        </w:rPr>
        <w:t xml:space="preserve">de la República, los </w:t>
      </w:r>
      <w:r w:rsidR="00E600C9" w:rsidRPr="00675EEA">
        <w:rPr>
          <w:rFonts w:ascii="Times New Roman" w:hAnsi="Times New Roman" w:cs="Times New Roman"/>
          <w:sz w:val="24"/>
          <w:szCs w:val="24"/>
        </w:rPr>
        <w:t>ministros y viceministros, los diputados principales y suplentes, el secretario y los subsecretarios generales</w:t>
      </w:r>
      <w:r w:rsidRPr="00675EEA">
        <w:rPr>
          <w:rFonts w:ascii="Times New Roman" w:hAnsi="Times New Roman" w:cs="Times New Roman"/>
          <w:sz w:val="24"/>
          <w:szCs w:val="24"/>
        </w:rPr>
        <w:t xml:space="preserve"> de la Asamblea Nacional, el </w:t>
      </w:r>
      <w:r w:rsidR="00E600C9" w:rsidRPr="00675EEA">
        <w:rPr>
          <w:rFonts w:ascii="Times New Roman" w:hAnsi="Times New Roman" w:cs="Times New Roman"/>
          <w:sz w:val="24"/>
          <w:szCs w:val="24"/>
        </w:rPr>
        <w:t>defensor del pueblo, el adjunto del defensor del pueblo, el procurador gen</w:t>
      </w:r>
      <w:r w:rsidRPr="00675EEA">
        <w:rPr>
          <w:rFonts w:ascii="Times New Roman" w:hAnsi="Times New Roman" w:cs="Times New Roman"/>
          <w:sz w:val="24"/>
          <w:szCs w:val="24"/>
        </w:rPr>
        <w:t xml:space="preserve">eral de la Nación, el </w:t>
      </w:r>
      <w:r w:rsidR="00E600C9" w:rsidRPr="00675EEA">
        <w:rPr>
          <w:rFonts w:ascii="Times New Roman" w:hAnsi="Times New Roman" w:cs="Times New Roman"/>
          <w:sz w:val="24"/>
          <w:szCs w:val="24"/>
        </w:rPr>
        <w:t xml:space="preserve">procurador </w:t>
      </w:r>
      <w:r w:rsidRPr="00675EEA">
        <w:rPr>
          <w:rFonts w:ascii="Times New Roman" w:hAnsi="Times New Roman" w:cs="Times New Roman"/>
          <w:sz w:val="24"/>
          <w:szCs w:val="24"/>
        </w:rPr>
        <w:t xml:space="preserve">de la Administración, los </w:t>
      </w:r>
      <w:r w:rsidR="00E600C9"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 la Corte Suprema de Justicia, del Tribunal Electoral, del Tribunal de Cuentas, del Tribunal Administrativo de Contrataciones Pública y del Tribunal Administrativo Tributario, </w:t>
      </w:r>
      <w:r w:rsidR="00E600C9" w:rsidRPr="00675EEA">
        <w:rPr>
          <w:rFonts w:ascii="Times New Roman" w:hAnsi="Times New Roman" w:cs="Times New Roman"/>
          <w:sz w:val="24"/>
          <w:szCs w:val="24"/>
        </w:rPr>
        <w:t xml:space="preserve">el fiscal general electoral, el fiscal de cuentas, el contralor y el </w:t>
      </w:r>
      <w:proofErr w:type="spellStart"/>
      <w:r w:rsidR="00E600C9" w:rsidRPr="00675EEA">
        <w:rPr>
          <w:rFonts w:ascii="Times New Roman" w:hAnsi="Times New Roman" w:cs="Times New Roman"/>
          <w:sz w:val="24"/>
          <w:szCs w:val="24"/>
        </w:rPr>
        <w:lastRenderedPageBreak/>
        <w:t>subcontralor</w:t>
      </w:r>
      <w:proofErr w:type="spellEnd"/>
      <w:r w:rsidR="00E600C9" w:rsidRPr="00675EEA">
        <w:rPr>
          <w:rFonts w:ascii="Times New Roman" w:hAnsi="Times New Roman" w:cs="Times New Roman"/>
          <w:sz w:val="24"/>
          <w:szCs w:val="24"/>
        </w:rPr>
        <w:t xml:space="preserve"> general </w:t>
      </w:r>
      <w:r w:rsidRPr="00675EEA">
        <w:rPr>
          <w:rFonts w:ascii="Times New Roman" w:hAnsi="Times New Roman" w:cs="Times New Roman"/>
          <w:sz w:val="24"/>
          <w:szCs w:val="24"/>
        </w:rPr>
        <w:t xml:space="preserve">de la República, los </w:t>
      </w:r>
      <w:r w:rsidR="00E600C9" w:rsidRPr="00675EEA">
        <w:rPr>
          <w:rFonts w:ascii="Times New Roman" w:hAnsi="Times New Roman" w:cs="Times New Roman"/>
          <w:sz w:val="24"/>
          <w:szCs w:val="24"/>
        </w:rPr>
        <w:t xml:space="preserve">embajadores, los directores y subdirectores generales, los gerentes y subgerentes generales,  superintendentes </w:t>
      </w:r>
      <w:r w:rsidRPr="00675EEA">
        <w:rPr>
          <w:rFonts w:ascii="Times New Roman" w:hAnsi="Times New Roman" w:cs="Times New Roman"/>
          <w:sz w:val="24"/>
          <w:szCs w:val="24"/>
        </w:rPr>
        <w:t xml:space="preserve">de Bancos, del Mercado de Valores y de Seguros y Reaseguros, los </w:t>
      </w:r>
      <w:r w:rsidR="00E600C9" w:rsidRPr="00675EEA">
        <w:rPr>
          <w:rFonts w:ascii="Times New Roman" w:hAnsi="Times New Roman" w:cs="Times New Roman"/>
          <w:sz w:val="24"/>
          <w:szCs w:val="24"/>
        </w:rPr>
        <w:t>rectores y los administradores y subadministradores generale</w:t>
      </w:r>
      <w:r w:rsidRPr="00675EEA">
        <w:rPr>
          <w:rFonts w:ascii="Times New Roman" w:hAnsi="Times New Roman" w:cs="Times New Roman"/>
          <w:sz w:val="24"/>
          <w:szCs w:val="24"/>
        </w:rPr>
        <w:t xml:space="preserve">s de las entidades del Sector Descentralizado, </w:t>
      </w:r>
      <w:r w:rsidR="00E600C9" w:rsidRPr="00675EEA">
        <w:rPr>
          <w:rFonts w:ascii="Times New Roman" w:hAnsi="Times New Roman" w:cs="Times New Roman"/>
          <w:sz w:val="24"/>
          <w:szCs w:val="24"/>
        </w:rPr>
        <w:t xml:space="preserve">director general </w:t>
      </w:r>
      <w:r w:rsidRPr="00675EEA">
        <w:rPr>
          <w:rFonts w:ascii="Times New Roman" w:hAnsi="Times New Roman" w:cs="Times New Roman"/>
          <w:sz w:val="24"/>
          <w:szCs w:val="24"/>
        </w:rPr>
        <w:t xml:space="preserve">de Ingresos, </w:t>
      </w:r>
      <w:proofErr w:type="spellStart"/>
      <w:r w:rsidR="00E600C9" w:rsidRPr="00675EEA">
        <w:rPr>
          <w:rFonts w:ascii="Times New Roman" w:hAnsi="Times New Roman" w:cs="Times New Roman"/>
          <w:sz w:val="24"/>
          <w:szCs w:val="24"/>
        </w:rPr>
        <w:t>expresidentes</w:t>
      </w:r>
      <w:proofErr w:type="spellEnd"/>
      <w:r w:rsidR="00E600C9" w:rsidRPr="00675EEA">
        <w:rPr>
          <w:rFonts w:ascii="Times New Roman" w:hAnsi="Times New Roman" w:cs="Times New Roman"/>
          <w:sz w:val="24"/>
          <w:szCs w:val="24"/>
        </w:rPr>
        <w:t xml:space="preserve"> y </w:t>
      </w:r>
      <w:proofErr w:type="spellStart"/>
      <w:r w:rsidR="00E600C9" w:rsidRPr="00675EEA">
        <w:rPr>
          <w:rFonts w:ascii="Times New Roman" w:hAnsi="Times New Roman" w:cs="Times New Roman"/>
          <w:sz w:val="24"/>
          <w:szCs w:val="24"/>
        </w:rPr>
        <w:t>exvicepresidentes</w:t>
      </w:r>
      <w:proofErr w:type="spellEnd"/>
      <w:r w:rsidR="00E600C9" w:rsidRPr="00675EEA">
        <w:rPr>
          <w:rFonts w:ascii="Times New Roman" w:hAnsi="Times New Roman" w:cs="Times New Roman"/>
          <w:sz w:val="24"/>
          <w:szCs w:val="24"/>
        </w:rPr>
        <w:t xml:space="preserve"> </w:t>
      </w:r>
      <w:r w:rsidRPr="00675EEA">
        <w:rPr>
          <w:rFonts w:ascii="Times New Roman" w:hAnsi="Times New Roman" w:cs="Times New Roman"/>
          <w:sz w:val="24"/>
          <w:szCs w:val="24"/>
        </w:rPr>
        <w:t xml:space="preserve">de la República, en función pública, cuando viajen al exterior en misión oficial, podrán hacerlo en clase ejecutiva.  En el caso de los viajes transcontinentales que realice un </w:t>
      </w:r>
      <w:r w:rsidR="00E600C9" w:rsidRPr="00675EEA">
        <w:rPr>
          <w:rFonts w:ascii="Times New Roman" w:hAnsi="Times New Roman" w:cs="Times New Roman"/>
          <w:sz w:val="24"/>
          <w:szCs w:val="24"/>
        </w:rPr>
        <w:t xml:space="preserve">director nacional </w:t>
      </w:r>
      <w:r w:rsidRPr="00675EEA">
        <w:rPr>
          <w:rFonts w:ascii="Times New Roman" w:hAnsi="Times New Roman" w:cs="Times New Roman"/>
          <w:sz w:val="24"/>
          <w:szCs w:val="24"/>
        </w:rPr>
        <w:t xml:space="preserve">de una entidad y se encuentre acompañado de </w:t>
      </w:r>
      <w:r w:rsidR="00E600C9" w:rsidRPr="00675EEA">
        <w:rPr>
          <w:rFonts w:ascii="Times New Roman" w:hAnsi="Times New Roman" w:cs="Times New Roman"/>
          <w:sz w:val="24"/>
          <w:szCs w:val="24"/>
        </w:rPr>
        <w:t>un ministro o viceministro, el m</w:t>
      </w:r>
      <w:r w:rsidRPr="00675EEA">
        <w:rPr>
          <w:rFonts w:ascii="Times New Roman" w:hAnsi="Times New Roman" w:cs="Times New Roman"/>
          <w:sz w:val="24"/>
          <w:szCs w:val="24"/>
        </w:rPr>
        <w:t>inistro del ramo podrá autorizar el viaje en clase ejecutiva. El resto de los funcionarios que viajen al exterior en misión oficial viajarán en clase económica.</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Los funcionarios que requieran viajar en una clase superior deberán pagar la diferencia de su propio peculio.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254.</w:t>
      </w:r>
      <w:r w:rsidR="0086213C" w:rsidRPr="0086213C">
        <w:rPr>
          <w:rFonts w:ascii="Times New Roman" w:hAnsi="Times New Roman" w:cs="Times New Roman"/>
          <w:sz w:val="24"/>
          <w:szCs w:val="24"/>
          <w:u w:val="single"/>
        </w:rPr>
        <w:t>Transferencias a entidades descentralizadas</w:t>
      </w:r>
      <w:r w:rsidRPr="00675EEA">
        <w:rPr>
          <w:rFonts w:ascii="Times New Roman" w:hAnsi="Times New Roman" w:cs="Times New Roman"/>
          <w:sz w:val="24"/>
          <w:szCs w:val="24"/>
        </w:rPr>
        <w:t>. Las transferencias corrientes y de capital a favor de las entidades descentralizadas se asignarán y ejecutarán a través del ministerio coordinador del sector para fines de registro e información sectorial.</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255.</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Pago de obligaciones a la seguridad social</w:t>
      </w:r>
      <w:r w:rsidRPr="00675EEA">
        <w:rPr>
          <w:rFonts w:ascii="Times New Roman" w:hAnsi="Times New Roman" w:cs="Times New Roman"/>
          <w:sz w:val="24"/>
          <w:szCs w:val="24"/>
        </w:rPr>
        <w:t>.  La porción correspondiente al pago de las obligaciones de la seguridad social será centralizada a través de la Dirección General de Tesorería del Ministerio de Economía y Finanzas, de acuerdo con las siguientes modalidades: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1.</w:t>
      </w:r>
      <w:r w:rsidRPr="00675EEA">
        <w:rPr>
          <w:rFonts w:ascii="Times New Roman" w:hAnsi="Times New Roman" w:cs="Times New Roman"/>
          <w:sz w:val="24"/>
          <w:szCs w:val="24"/>
        </w:rPr>
        <w:tab/>
        <w:t>Las entidades del Gobierno Central deberán efectuar los trámites necesarios dentro de la entidad para la consecución de las partidas presupuestarias y así proceder al registro presupuestario y financiero de estas.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En el caso de las entidades descentralizadas subsidiadas, se retendrá, a través de la Dirección General de Tesorería, la porción correspondiente al pago de las obligaciones de la seguridad social.</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3.</w:t>
      </w:r>
      <w:r w:rsidRPr="00675EEA">
        <w:rPr>
          <w:rFonts w:ascii="Times New Roman" w:hAnsi="Times New Roman" w:cs="Times New Roman"/>
          <w:sz w:val="24"/>
          <w:szCs w:val="24"/>
        </w:rPr>
        <w:tab/>
        <w:t>Las entidades públicas no subsidiadas deberán  realizar  los trámites necesarios  dentro de la entidad para la consecución de las partidas presupuestarias y así proceder al registro presupuestario y pagos de las obligaciones de la seguridad social.</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256.</w:t>
      </w:r>
      <w:r w:rsidR="00F2731D" w:rsidRPr="00675EEA">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Transferencias a personas naturales o jurídicas</w:t>
      </w:r>
      <w:r w:rsidRPr="00675EEA">
        <w:rPr>
          <w:rFonts w:ascii="Times New Roman" w:hAnsi="Times New Roman" w:cs="Times New Roman"/>
          <w:sz w:val="24"/>
          <w:szCs w:val="24"/>
        </w:rPr>
        <w:t>. Cuando se trate de transferencias a personas naturales o jurídicas y a organismos internacionales, el ministerio respectivo autorizará la disposición de dichos recursos y llevará un registro y control de los desembolsos, de conformidad con las normas y procedimientos vigentes.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257.</w:t>
      </w:r>
      <w:r w:rsidR="001A18F6">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Indemnizaciones ordenadas por los tribunales</w:t>
      </w:r>
      <w:r w:rsidRPr="00675EEA">
        <w:rPr>
          <w:rFonts w:ascii="Times New Roman" w:hAnsi="Times New Roman" w:cs="Times New Roman"/>
          <w:sz w:val="24"/>
          <w:szCs w:val="24"/>
        </w:rPr>
        <w:t xml:space="preserve">. Las sentencias de los tribunales que ordenen indemnizaciones son de obligatorio cumplimiento para las </w:t>
      </w:r>
      <w:r w:rsidRPr="00675EEA">
        <w:rPr>
          <w:rFonts w:ascii="Times New Roman" w:hAnsi="Times New Roman" w:cs="Times New Roman"/>
          <w:sz w:val="24"/>
          <w:szCs w:val="24"/>
        </w:rPr>
        <w:lastRenderedPageBreak/>
        <w:t>instituciones públicas.  Para cumplir esta obligación, la respectiva institución podrá solicitar una transferencia de partida o un crédito adicional para cubrir tal erogación si no hubiera asignación para ese propósito.  Cuando estas indemnizaciones causen erogación en más de un ejercicio fiscal, las partidas correspondientes deberán consignarse anualmente en el presupuesto de la institución pública respectiva hasta su cancelación.</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el caso de pago de obligaciones adeudadas a funcionarios fallecidos, la cancelación de esas sumas a qui</w:t>
      </w:r>
      <w:r w:rsidR="00E600C9" w:rsidRPr="00675EEA">
        <w:rPr>
          <w:rFonts w:ascii="Times New Roman" w:hAnsi="Times New Roman" w:cs="Times New Roman"/>
          <w:sz w:val="24"/>
          <w:szCs w:val="24"/>
        </w:rPr>
        <w:t>enes resulten sus beneficiarios</w:t>
      </w:r>
      <w:r w:rsidRPr="00675EEA">
        <w:rPr>
          <w:rFonts w:ascii="Times New Roman" w:hAnsi="Times New Roman" w:cs="Times New Roman"/>
          <w:sz w:val="24"/>
          <w:szCs w:val="24"/>
        </w:rPr>
        <w:t xml:space="preserve"> se realizará conforme lo dispone la ley.</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258.</w:t>
      </w:r>
      <w:r w:rsidR="001A18F6">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Uso de celulares</w:t>
      </w:r>
      <w:r w:rsidRPr="00675EEA">
        <w:rPr>
          <w:rFonts w:ascii="Times New Roman" w:hAnsi="Times New Roman" w:cs="Times New Roman"/>
          <w:sz w:val="24"/>
          <w:szCs w:val="24"/>
        </w:rPr>
        <w:t xml:space="preserve">. El gasto en concepto de celulares adquiridos para el servicio público, de acuerdo con los límites contratados, incluyendo los de tecnología avanzada, solo se reconocerá a los funcionarios que ejercen los cargos de </w:t>
      </w:r>
      <w:r w:rsidR="00E600C9" w:rsidRPr="00675EEA">
        <w:rPr>
          <w:rFonts w:ascii="Times New Roman" w:hAnsi="Times New Roman" w:cs="Times New Roman"/>
          <w:sz w:val="24"/>
          <w:szCs w:val="24"/>
        </w:rPr>
        <w:t>presidente y vi</w:t>
      </w:r>
      <w:r w:rsidRPr="00675EEA">
        <w:rPr>
          <w:rFonts w:ascii="Times New Roman" w:hAnsi="Times New Roman" w:cs="Times New Roman"/>
          <w:sz w:val="24"/>
          <w:szCs w:val="24"/>
        </w:rPr>
        <w:t xml:space="preserve">cepresidente de la República,  </w:t>
      </w:r>
      <w:r w:rsidR="00E600C9" w:rsidRPr="00675EEA">
        <w:rPr>
          <w:rFonts w:ascii="Times New Roman" w:hAnsi="Times New Roman" w:cs="Times New Roman"/>
          <w:sz w:val="24"/>
          <w:szCs w:val="24"/>
        </w:rPr>
        <w:t xml:space="preserve">diputados, secretario y subsecretarios generales </w:t>
      </w:r>
      <w:r w:rsidRPr="00675EEA">
        <w:rPr>
          <w:rFonts w:ascii="Times New Roman" w:hAnsi="Times New Roman" w:cs="Times New Roman"/>
          <w:sz w:val="24"/>
          <w:szCs w:val="24"/>
        </w:rPr>
        <w:t xml:space="preserve">de la Asamblea Nacional, </w:t>
      </w:r>
      <w:r w:rsidR="00E600C9" w:rsidRPr="00675EEA">
        <w:rPr>
          <w:rFonts w:ascii="Times New Roman" w:hAnsi="Times New Roman" w:cs="Times New Roman"/>
          <w:sz w:val="24"/>
          <w:szCs w:val="24"/>
        </w:rPr>
        <w:t xml:space="preserve">ministros y viceministros </w:t>
      </w:r>
      <w:r w:rsidRPr="00675EEA">
        <w:rPr>
          <w:rFonts w:ascii="Times New Roman" w:hAnsi="Times New Roman" w:cs="Times New Roman"/>
          <w:sz w:val="24"/>
          <w:szCs w:val="24"/>
        </w:rPr>
        <w:t xml:space="preserve">de Estado, </w:t>
      </w:r>
      <w:r w:rsidR="00E600C9" w:rsidRPr="00675EEA">
        <w:rPr>
          <w:rFonts w:ascii="Times New Roman" w:hAnsi="Times New Roman" w:cs="Times New Roman"/>
          <w:sz w:val="24"/>
          <w:szCs w:val="24"/>
        </w:rPr>
        <w:t xml:space="preserve">gobernadores, magistrados </w:t>
      </w:r>
      <w:r w:rsidRPr="00675EEA">
        <w:rPr>
          <w:rFonts w:ascii="Times New Roman" w:hAnsi="Times New Roman" w:cs="Times New Roman"/>
          <w:sz w:val="24"/>
          <w:szCs w:val="24"/>
        </w:rPr>
        <w:t xml:space="preserve">de la Corte Suprema de Justicia, </w:t>
      </w:r>
      <w:r w:rsidR="00E600C9" w:rsidRPr="00675EEA">
        <w:rPr>
          <w:rFonts w:ascii="Times New Roman" w:hAnsi="Times New Roman" w:cs="Times New Roman"/>
          <w:sz w:val="24"/>
          <w:szCs w:val="24"/>
        </w:rPr>
        <w:t xml:space="preserve">procurador </w:t>
      </w:r>
      <w:r w:rsidR="00BA1D0A" w:rsidRPr="00675EEA">
        <w:rPr>
          <w:rFonts w:ascii="Times New Roman" w:hAnsi="Times New Roman" w:cs="Times New Roman"/>
          <w:sz w:val="24"/>
          <w:szCs w:val="24"/>
        </w:rPr>
        <w:t xml:space="preserve">general </w:t>
      </w:r>
      <w:r w:rsidRPr="00675EEA">
        <w:rPr>
          <w:rFonts w:ascii="Times New Roman" w:hAnsi="Times New Roman" w:cs="Times New Roman"/>
          <w:sz w:val="24"/>
          <w:szCs w:val="24"/>
        </w:rPr>
        <w:t xml:space="preserve">de la Nación, </w:t>
      </w:r>
      <w:r w:rsidR="00E600C9" w:rsidRPr="00675EEA">
        <w:rPr>
          <w:rFonts w:ascii="Times New Roman" w:hAnsi="Times New Roman" w:cs="Times New Roman"/>
          <w:sz w:val="24"/>
          <w:szCs w:val="24"/>
        </w:rPr>
        <w:t xml:space="preserve">procurador </w:t>
      </w:r>
      <w:r w:rsidRPr="00675EEA">
        <w:rPr>
          <w:rFonts w:ascii="Times New Roman" w:hAnsi="Times New Roman" w:cs="Times New Roman"/>
          <w:sz w:val="24"/>
          <w:szCs w:val="24"/>
        </w:rPr>
        <w:t xml:space="preserve">de la Administración, </w:t>
      </w:r>
      <w:r w:rsidR="00E600C9" w:rsidRPr="00675EEA">
        <w:rPr>
          <w:rFonts w:ascii="Times New Roman" w:hAnsi="Times New Roman" w:cs="Times New Roman"/>
          <w:sz w:val="24"/>
          <w:szCs w:val="24"/>
        </w:rPr>
        <w:t xml:space="preserve">contralor y </w:t>
      </w:r>
      <w:proofErr w:type="spellStart"/>
      <w:r w:rsidR="00E600C9" w:rsidRPr="00675EEA">
        <w:rPr>
          <w:rFonts w:ascii="Times New Roman" w:hAnsi="Times New Roman" w:cs="Times New Roman"/>
          <w:sz w:val="24"/>
          <w:szCs w:val="24"/>
        </w:rPr>
        <w:t>subcontralor</w:t>
      </w:r>
      <w:proofErr w:type="spellEnd"/>
      <w:r w:rsidR="00E600C9" w:rsidRPr="00675EEA">
        <w:rPr>
          <w:rFonts w:ascii="Times New Roman" w:hAnsi="Times New Roman" w:cs="Times New Roman"/>
          <w:sz w:val="24"/>
          <w:szCs w:val="24"/>
        </w:rPr>
        <w:t xml:space="preserve"> general </w:t>
      </w:r>
      <w:r w:rsidRPr="00675EEA">
        <w:rPr>
          <w:rFonts w:ascii="Times New Roman" w:hAnsi="Times New Roman" w:cs="Times New Roman"/>
          <w:sz w:val="24"/>
          <w:szCs w:val="24"/>
        </w:rPr>
        <w:t xml:space="preserve">de la República, </w:t>
      </w:r>
      <w:r w:rsidR="00E600C9" w:rsidRPr="00675EEA">
        <w:rPr>
          <w:rFonts w:ascii="Times New Roman" w:hAnsi="Times New Roman" w:cs="Times New Roman"/>
          <w:sz w:val="24"/>
          <w:szCs w:val="24"/>
        </w:rPr>
        <w:t>defensor del pueblo, adjunto del defensor del pueblo, magistra</w:t>
      </w:r>
      <w:r w:rsidRPr="00675EEA">
        <w:rPr>
          <w:rFonts w:ascii="Times New Roman" w:hAnsi="Times New Roman" w:cs="Times New Roman"/>
          <w:sz w:val="24"/>
          <w:szCs w:val="24"/>
        </w:rPr>
        <w:t xml:space="preserve">dos del Tribunal Electoral y </w:t>
      </w:r>
      <w:r w:rsidR="00E600C9" w:rsidRPr="00675EEA">
        <w:rPr>
          <w:rFonts w:ascii="Times New Roman" w:hAnsi="Times New Roman" w:cs="Times New Roman"/>
          <w:sz w:val="24"/>
          <w:szCs w:val="24"/>
        </w:rPr>
        <w:t xml:space="preserve">fiscal general electoral, magistrados </w:t>
      </w:r>
      <w:r w:rsidRPr="00675EEA">
        <w:rPr>
          <w:rFonts w:ascii="Times New Roman" w:hAnsi="Times New Roman" w:cs="Times New Roman"/>
          <w:sz w:val="24"/>
          <w:szCs w:val="24"/>
        </w:rPr>
        <w:t xml:space="preserve">del Tribunal Administrativo de Contrataciones Públicas, </w:t>
      </w:r>
      <w:r w:rsidR="00E600C9" w:rsidRPr="00675EEA">
        <w:rPr>
          <w:rFonts w:ascii="Times New Roman" w:hAnsi="Times New Roman" w:cs="Times New Roman"/>
          <w:sz w:val="24"/>
          <w:szCs w:val="24"/>
        </w:rPr>
        <w:t xml:space="preserve">magistrados </w:t>
      </w:r>
      <w:r w:rsidRPr="00675EEA">
        <w:rPr>
          <w:rFonts w:ascii="Times New Roman" w:hAnsi="Times New Roman" w:cs="Times New Roman"/>
          <w:sz w:val="24"/>
          <w:szCs w:val="24"/>
        </w:rPr>
        <w:t xml:space="preserve">del Tribunal de Cuentas, </w:t>
      </w:r>
      <w:r w:rsidR="00E600C9" w:rsidRPr="00675EEA">
        <w:rPr>
          <w:rFonts w:ascii="Times New Roman" w:hAnsi="Times New Roman" w:cs="Times New Roman"/>
          <w:sz w:val="24"/>
          <w:szCs w:val="24"/>
        </w:rPr>
        <w:t>fiscal de cuentas,  magistrados</w:t>
      </w:r>
      <w:r w:rsidRPr="00675EEA">
        <w:rPr>
          <w:rFonts w:ascii="Times New Roman" w:hAnsi="Times New Roman" w:cs="Times New Roman"/>
          <w:sz w:val="24"/>
          <w:szCs w:val="24"/>
        </w:rPr>
        <w:t xml:space="preserve"> del Tribunal Administrativo Tributario, </w:t>
      </w:r>
      <w:r w:rsidR="00E600C9" w:rsidRPr="00675EEA">
        <w:rPr>
          <w:rFonts w:ascii="Times New Roman" w:hAnsi="Times New Roman" w:cs="Times New Roman"/>
          <w:sz w:val="24"/>
          <w:szCs w:val="24"/>
        </w:rPr>
        <w:t xml:space="preserve">directores y subdirectores generales, gerentes y subgerentes generales, administradores y subadministradores generales,  superintendentes </w:t>
      </w:r>
      <w:r w:rsidRPr="00675EEA">
        <w:rPr>
          <w:rFonts w:ascii="Times New Roman" w:hAnsi="Times New Roman" w:cs="Times New Roman"/>
          <w:sz w:val="24"/>
          <w:szCs w:val="24"/>
        </w:rPr>
        <w:t xml:space="preserve">de Bancos, del Mercado de Valores y de Seguros y Reaseguros, </w:t>
      </w:r>
      <w:r w:rsidR="00E600C9" w:rsidRPr="00675EEA">
        <w:rPr>
          <w:rFonts w:ascii="Times New Roman" w:hAnsi="Times New Roman" w:cs="Times New Roman"/>
          <w:sz w:val="24"/>
          <w:szCs w:val="24"/>
        </w:rPr>
        <w:t xml:space="preserve"> rectores de universidades oficiales y secretarios y subsecretarios gener</w:t>
      </w:r>
      <w:r w:rsidRPr="00675EEA">
        <w:rPr>
          <w:rFonts w:ascii="Times New Roman" w:hAnsi="Times New Roman" w:cs="Times New Roman"/>
          <w:sz w:val="24"/>
          <w:szCs w:val="24"/>
        </w:rPr>
        <w:t xml:space="preserve">ales de las entidades del Sector Público.  </w:t>
      </w:r>
    </w:p>
    <w:p w:rsidR="00477736" w:rsidRPr="00675EEA" w:rsidRDefault="00477736" w:rsidP="00E600C9">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Adicionalmente a los funcionarios señalados en el párrafo anterior, tendrán derecho al uso de celulares en </w:t>
      </w:r>
      <w:r w:rsidR="00E600C9" w:rsidRPr="00675EEA">
        <w:rPr>
          <w:rFonts w:ascii="Times New Roman" w:hAnsi="Times New Roman" w:cs="Times New Roman"/>
          <w:sz w:val="24"/>
          <w:szCs w:val="24"/>
        </w:rPr>
        <w:t>los ministerios los directores y subdirectores nacionales, así como los asistentes, la secretaria del ministro y el personal de seguridad del ministro o vicemin</w:t>
      </w:r>
      <w:r w:rsidRPr="00675EEA">
        <w:rPr>
          <w:rFonts w:ascii="Times New Roman" w:hAnsi="Times New Roman" w:cs="Times New Roman"/>
          <w:sz w:val="24"/>
          <w:szCs w:val="24"/>
        </w:rPr>
        <w:t>istro que así lo requiera por la naturaleza de sus funciones y lo hayan autorizado por escrito.</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De igual manera, tendrán el mismo derecho los </w:t>
      </w:r>
      <w:r w:rsidR="006535F0" w:rsidRPr="00675EEA">
        <w:rPr>
          <w:rFonts w:ascii="Times New Roman" w:hAnsi="Times New Roman" w:cs="Times New Roman"/>
          <w:sz w:val="24"/>
          <w:szCs w:val="24"/>
        </w:rPr>
        <w:t xml:space="preserve">directores </w:t>
      </w:r>
      <w:r w:rsidRPr="00675EEA">
        <w:rPr>
          <w:rFonts w:ascii="Times New Roman" w:hAnsi="Times New Roman" w:cs="Times New Roman"/>
          <w:sz w:val="24"/>
          <w:szCs w:val="24"/>
        </w:rPr>
        <w:t xml:space="preserve">y </w:t>
      </w:r>
      <w:r w:rsidR="006535F0" w:rsidRPr="00675EEA">
        <w:rPr>
          <w:rFonts w:ascii="Times New Roman" w:hAnsi="Times New Roman" w:cs="Times New Roman"/>
          <w:sz w:val="24"/>
          <w:szCs w:val="24"/>
        </w:rPr>
        <w:t xml:space="preserve">subdirectores nacionales </w:t>
      </w:r>
      <w:r w:rsidRPr="00675EEA">
        <w:rPr>
          <w:rFonts w:ascii="Times New Roman" w:hAnsi="Times New Roman" w:cs="Times New Roman"/>
          <w:sz w:val="24"/>
          <w:szCs w:val="24"/>
        </w:rPr>
        <w:t xml:space="preserve">de las entidades del </w:t>
      </w:r>
      <w:r w:rsidR="006535F0" w:rsidRPr="00675EEA">
        <w:rPr>
          <w:rFonts w:ascii="Times New Roman" w:hAnsi="Times New Roman" w:cs="Times New Roman"/>
          <w:sz w:val="24"/>
          <w:szCs w:val="24"/>
        </w:rPr>
        <w:t>Sector Descentralizado</w:t>
      </w:r>
      <w:r w:rsidRPr="00675EEA">
        <w:rPr>
          <w:rFonts w:ascii="Times New Roman" w:hAnsi="Times New Roman" w:cs="Times New Roman"/>
          <w:sz w:val="24"/>
          <w:szCs w:val="24"/>
        </w:rPr>
        <w:t>.</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Los funcionarios no autorizados en los párrafos anteriores deberán cubrir dicho gasto de su propio peculio.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259.</w:t>
      </w:r>
      <w:r w:rsidR="001A18F6">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Adquisiciones y contratos multianuales</w:t>
      </w:r>
      <w:r w:rsidRPr="00675EEA">
        <w:rPr>
          <w:rFonts w:ascii="Times New Roman" w:hAnsi="Times New Roman" w:cs="Times New Roman"/>
          <w:sz w:val="24"/>
          <w:szCs w:val="24"/>
        </w:rPr>
        <w:t>. En las compras de medicamentos, de equipo e instrumental médico-quirúrgico, de laboratorio, sanitario, odontológico, de rayos X y otros similares, así como en los contratos de alquiler, de mantenimiento, de arrendamiento financiero y operativo y de consultoría, cuya  duración sea mayor de un año, se procederá como sigue:</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 xml:space="preserve">1.  </w:t>
      </w:r>
      <w:r w:rsidRPr="00675EEA">
        <w:rPr>
          <w:rFonts w:ascii="Times New Roman" w:hAnsi="Times New Roman" w:cs="Times New Roman"/>
          <w:sz w:val="24"/>
          <w:szCs w:val="24"/>
        </w:rPr>
        <w:tab/>
        <w:t xml:space="preserve">La institución  sustentará, ante la Dirección de Presupuesto de la Nación del Ministerio de Economía y Finanzas, el tiempo estimado de los contratos por  adquisiciones de </w:t>
      </w:r>
      <w:r w:rsidRPr="00675EEA">
        <w:rPr>
          <w:rFonts w:ascii="Times New Roman" w:hAnsi="Times New Roman" w:cs="Times New Roman"/>
          <w:sz w:val="24"/>
          <w:szCs w:val="24"/>
        </w:rPr>
        <w:lastRenderedPageBreak/>
        <w:t>bienes y servicios y los pagos efectivos durante el transcurso de dicha ejecución, para cada vigencia fiscal.</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 xml:space="preserve">2.  </w:t>
      </w:r>
      <w:r w:rsidRPr="00675EEA">
        <w:rPr>
          <w:rFonts w:ascii="Times New Roman" w:hAnsi="Times New Roman" w:cs="Times New Roman"/>
          <w:sz w:val="24"/>
          <w:szCs w:val="24"/>
        </w:rPr>
        <w:tab/>
        <w:t xml:space="preserve">El acto público se realizará por el valor total del contrato de la adquisición de bienes y servicios. El contrato indicará la partida presupuestaria correspondiente al pago estimado para la vigencia en curso y la obligación de la institución de incluir, en los presupuestos de las próximas vigencias fiscales, las partidas presupuestarias programadas por los montos a pagar en dichas vigencias.  </w:t>
      </w:r>
    </w:p>
    <w:p w:rsidR="005A4A94" w:rsidRPr="00675EEA" w:rsidRDefault="005A4A94" w:rsidP="00F2731D">
      <w:pPr>
        <w:spacing w:after="0" w:line="360" w:lineRule="auto"/>
        <w:jc w:val="both"/>
        <w:rPr>
          <w:rFonts w:ascii="Times New Roman" w:hAnsi="Times New Roman" w:cs="Times New Roman"/>
          <w:sz w:val="24"/>
          <w:szCs w:val="24"/>
        </w:rPr>
      </w:pPr>
    </w:p>
    <w:p w:rsidR="00477736" w:rsidRPr="00675EEA" w:rsidRDefault="00477736" w:rsidP="00A170B7">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SECCIÓN 3</w:t>
      </w:r>
      <w:proofErr w:type="gramStart"/>
      <w:r w:rsidR="006535F0" w:rsidRPr="00675EEA">
        <w:rPr>
          <w:rFonts w:ascii="Times New Roman" w:hAnsi="Times New Roman" w:cs="Times New Roman"/>
          <w:b/>
          <w:sz w:val="24"/>
          <w:szCs w:val="24"/>
        </w:rPr>
        <w:t>.</w:t>
      </w:r>
      <w:r w:rsidRPr="00675EEA">
        <w:rPr>
          <w:rFonts w:ascii="Times New Roman" w:hAnsi="Times New Roman" w:cs="Times New Roman"/>
          <w:b/>
          <w:sz w:val="24"/>
          <w:szCs w:val="24"/>
        </w:rPr>
        <w:t>ª</w:t>
      </w:r>
      <w:proofErr w:type="gramEnd"/>
    </w:p>
    <w:p w:rsidR="00477736" w:rsidRPr="00675EEA" w:rsidRDefault="00477736" w:rsidP="00F2731D">
      <w:pPr>
        <w:spacing w:after="0" w:line="360" w:lineRule="auto"/>
        <w:jc w:val="center"/>
        <w:rPr>
          <w:rFonts w:ascii="Times New Roman" w:hAnsi="Times New Roman" w:cs="Times New Roman"/>
          <w:b/>
          <w:sz w:val="24"/>
          <w:szCs w:val="24"/>
        </w:rPr>
      </w:pPr>
      <w:r w:rsidRPr="00675EEA">
        <w:rPr>
          <w:rFonts w:ascii="Times New Roman" w:hAnsi="Times New Roman" w:cs="Times New Roman"/>
          <w:b/>
          <w:sz w:val="24"/>
          <w:szCs w:val="24"/>
        </w:rPr>
        <w:t>EJECUCIÓN DE LAS INVERSIONES PÚBLICAS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260.</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Ejecución de inversiones</w:t>
      </w:r>
      <w:r w:rsidRPr="00675EEA">
        <w:rPr>
          <w:rFonts w:ascii="Times New Roman" w:hAnsi="Times New Roman" w:cs="Times New Roman"/>
          <w:sz w:val="24"/>
          <w:szCs w:val="24"/>
        </w:rPr>
        <w:t>.  La ejecución de inversiones se inicia con el llamado al acto público o la solicitud de excepción.  Para tal fin, se deberá contar previamente con su autorización en el Presupuesto General del Estado y la disponibilidad de la partida presupuestaria correspondiente.</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llamado al acto público o la solicitud de excepción deberá indicar la partida presupuestaria con cargo a la cual se realizará el gasto.  En los casos a que se refiere el artículo 2</w:t>
      </w:r>
      <w:r w:rsidR="006535F0" w:rsidRPr="00675EEA">
        <w:rPr>
          <w:rFonts w:ascii="Times New Roman" w:hAnsi="Times New Roman" w:cs="Times New Roman"/>
          <w:sz w:val="24"/>
          <w:szCs w:val="24"/>
        </w:rPr>
        <w:t>4</w:t>
      </w:r>
      <w:r w:rsidRPr="00675EEA">
        <w:rPr>
          <w:rFonts w:ascii="Times New Roman" w:hAnsi="Times New Roman" w:cs="Times New Roman"/>
          <w:sz w:val="24"/>
          <w:szCs w:val="24"/>
        </w:rPr>
        <w:t xml:space="preserve"> del</w:t>
      </w:r>
      <w:r w:rsidR="006535F0" w:rsidRPr="00675EEA">
        <w:rPr>
          <w:rFonts w:ascii="Times New Roman" w:hAnsi="Times New Roman" w:cs="Times New Roman"/>
          <w:sz w:val="24"/>
          <w:szCs w:val="24"/>
        </w:rPr>
        <w:t xml:space="preserve"> Texto Único de la</w:t>
      </w:r>
      <w:r w:rsidRPr="00675EEA">
        <w:rPr>
          <w:rFonts w:ascii="Times New Roman" w:hAnsi="Times New Roman" w:cs="Times New Roman"/>
          <w:sz w:val="24"/>
          <w:szCs w:val="24"/>
        </w:rPr>
        <w:t xml:space="preserve"> Ley 22 de 2006, sobre contrataciones públicas, se deberá contar previamente con la certificación del Ministerio de Economía y Finanzas de que el proyecto cuenta con el financiamiento garantizado.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261.</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Inversiones públicas por contrato</w:t>
      </w:r>
      <w:r w:rsidRPr="00675EEA">
        <w:rPr>
          <w:rFonts w:ascii="Times New Roman" w:hAnsi="Times New Roman" w:cs="Times New Roman"/>
          <w:sz w:val="24"/>
          <w:szCs w:val="24"/>
        </w:rPr>
        <w:t>.  Las inversiones públicas se realizarán por contrato. Para este propósito, las instituciones ejecutoras prepararán o contratarán, con cargo al proyecto, los servicios de profesionales o técnicos y de firmas privadas para la confección de los correspondientes pliegos, planos, especificaciones y cronogramas de trabajo que servirán para la realización del acto público y demás trámites pertinentes.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262.</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Inversiones públicas por administración directa</w:t>
      </w:r>
      <w:r w:rsidRPr="00675EEA">
        <w:rPr>
          <w:rFonts w:ascii="Times New Roman" w:hAnsi="Times New Roman" w:cs="Times New Roman"/>
          <w:sz w:val="24"/>
          <w:szCs w:val="24"/>
        </w:rPr>
        <w:t>.  En caso de urgencia, las inversiones podrán ejecutarse por administración directa.  La institución ejecutora deberá contar, antes del inicio de la obra, con los planos terminados, el presupuesto de la obra y el cronograma de realizaciones.  El personal asignado a las oficinas ejecutoras de proyectos se podrá contratar como personal contingente o transitorio con cargo al presupuesto de funcionamiento, y podrá permanecer hasta que concluya la ejecución del proyecto.  En los casos de proyectos de inversión, cuyas fuentes de financiamiento involucren recursos tanto locales como externos, se viabiliza la utilización del objeto de gastos Personal Transitorio para Inversiones (004).  La contratación requerida por servicios profesionales se hará con base en lo establecido en el artículo 247 de la presente Ley.</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Los costos de la administración del proyecto, incluyendo al personal asignado, no excederán el 30% del monto total de la asignación anual del proyecto.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263.</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Anticipo y pago a contratistas</w:t>
      </w:r>
      <w:r w:rsidRPr="00675EEA">
        <w:rPr>
          <w:rFonts w:ascii="Times New Roman" w:hAnsi="Times New Roman" w:cs="Times New Roman"/>
          <w:sz w:val="24"/>
          <w:szCs w:val="24"/>
        </w:rPr>
        <w:t>.  No se autorizarán pagos sin la presentación de las cuentas debidamente examinadas por la Contraloría General de la República, sobre obras efectivamente realizadas o sobre sus avances. Cuando la ejecución del contrato o de la obra requiera de desembolsos anticipados, el pliego de cargos y las especificaciones técnicas de la licitación pública así lo hará</w:t>
      </w:r>
      <w:r w:rsidR="006535F0" w:rsidRPr="00675EEA">
        <w:rPr>
          <w:rFonts w:ascii="Times New Roman" w:hAnsi="Times New Roman" w:cs="Times New Roman"/>
          <w:sz w:val="24"/>
          <w:szCs w:val="24"/>
        </w:rPr>
        <w:t>n</w:t>
      </w:r>
      <w:r w:rsidRPr="00675EEA">
        <w:rPr>
          <w:rFonts w:ascii="Times New Roman" w:hAnsi="Times New Roman" w:cs="Times New Roman"/>
          <w:sz w:val="24"/>
          <w:szCs w:val="24"/>
        </w:rPr>
        <w:t xml:space="preserve"> constar, al igual que el respectivo contrato de ejecución de obra, con indicación del requisito de constitución de la fianza de </w:t>
      </w:r>
      <w:r w:rsidR="006535F0" w:rsidRPr="00675EEA">
        <w:rPr>
          <w:rFonts w:ascii="Times New Roman" w:hAnsi="Times New Roman" w:cs="Times New Roman"/>
          <w:sz w:val="24"/>
          <w:szCs w:val="24"/>
        </w:rPr>
        <w:t>pago anticipado</w:t>
      </w:r>
      <w:r w:rsidRPr="00675EEA">
        <w:rPr>
          <w:rFonts w:ascii="Times New Roman" w:hAnsi="Times New Roman" w:cs="Times New Roman"/>
          <w:sz w:val="24"/>
          <w:szCs w:val="24"/>
        </w:rPr>
        <w:t xml:space="preserve"> que deberá ser del 100% del valor anticipado.</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264.</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Pago mediante cartas de crédito</w:t>
      </w:r>
      <w:r w:rsidRPr="00675EEA">
        <w:rPr>
          <w:rFonts w:ascii="Times New Roman" w:hAnsi="Times New Roman" w:cs="Times New Roman"/>
          <w:sz w:val="24"/>
          <w:szCs w:val="24"/>
        </w:rPr>
        <w:t xml:space="preserve">. La forma de pago mediante el mecanismo de carta de crédito, para compras locales </w:t>
      </w:r>
      <w:r w:rsidR="006535F0" w:rsidRPr="00675EEA">
        <w:rPr>
          <w:rFonts w:ascii="Times New Roman" w:hAnsi="Times New Roman" w:cs="Times New Roman"/>
          <w:sz w:val="24"/>
          <w:szCs w:val="24"/>
        </w:rPr>
        <w:t xml:space="preserve">y </w:t>
      </w:r>
      <w:r w:rsidRPr="00675EEA">
        <w:rPr>
          <w:rFonts w:ascii="Times New Roman" w:hAnsi="Times New Roman" w:cs="Times New Roman"/>
          <w:sz w:val="24"/>
          <w:szCs w:val="24"/>
        </w:rPr>
        <w:t xml:space="preserve">para compras en el exterior, se utilizará por el Sector Público cuando la naturaleza de la obra así lo amerite, siempre que el pliego de cargos de la respectiva licitación así lo haga constar y quede debidamente estipulado en el correspondiente contrato.  La gestión para la apertura del crédito ante el Banco Nacional de Panamá deberá ser previamente autorizada por el Ministerio de Economía y Finanzas y refrendada por la Contraloría General de la República.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265.</w:t>
      </w:r>
      <w:r w:rsidR="001A18F6">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Inversiones multianuales</w:t>
      </w:r>
      <w:r w:rsidRPr="00675EEA">
        <w:rPr>
          <w:rFonts w:ascii="Times New Roman" w:hAnsi="Times New Roman" w:cs="Times New Roman"/>
          <w:sz w:val="24"/>
          <w:szCs w:val="24"/>
        </w:rPr>
        <w:t xml:space="preserve">. Para los efectos de proyectos de inversión de duración mayor de un año, se procederá como sigue: </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 xml:space="preserve">1. </w:t>
      </w:r>
      <w:r w:rsidRPr="00675EEA">
        <w:rPr>
          <w:rFonts w:ascii="Times New Roman" w:hAnsi="Times New Roman" w:cs="Times New Roman"/>
          <w:sz w:val="24"/>
          <w:szCs w:val="24"/>
        </w:rPr>
        <w:tab/>
        <w:t xml:space="preserve">La institución, junto con la Dirección de Presupuesto de la Nación y la Dirección de Programación de Inversiones del Ministerio de Economía y Finanzas, estimará el tiempo de ejecución del proyecto y los pagos efectivos durante el transcurso de ejecución de este. </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La licitación pública se realizará por la totalidad del proyecto, y el contrato entre el Estado y el contratista incluirá la partida presupuestaria correspondiente al pago estimado para la vigencia en curso, debidamente certificada por la Dirección de Presupuesto de la Nación.  De igual forma, el  contrato deberá  incluir una  cláusula que oblig</w:t>
      </w:r>
      <w:r w:rsidR="006535F0" w:rsidRPr="00675EEA">
        <w:rPr>
          <w:rFonts w:ascii="Times New Roman" w:hAnsi="Times New Roman" w:cs="Times New Roman"/>
          <w:sz w:val="24"/>
          <w:szCs w:val="24"/>
        </w:rPr>
        <w:t>ue</w:t>
      </w:r>
      <w:r w:rsidRPr="00675EEA">
        <w:rPr>
          <w:rFonts w:ascii="Times New Roman" w:hAnsi="Times New Roman" w:cs="Times New Roman"/>
          <w:sz w:val="24"/>
          <w:szCs w:val="24"/>
        </w:rPr>
        <w:t xml:space="preserve"> a la institución, y por ende al Estado, a incluir en los presupuestos de la institución de las próximas vigencias fiscales los recursos financieros programados a pagar durante esas vigencias correspondientes.  Estos proyectos tendrán prioridad sobre cualquier otro proyecto, y la institución estará obligada a ejecutar el  proyecto en forma prioritaria.  El Ministerio de Economía y Finanzas, de igual forma, a través del Presupuesto General del Estado de las vigencias fiscales correspondientes, honrará las obligaciones contraídas y les dará prioridad a los proyectos en ejecución.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266.</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Aumento del costo de la inversión</w:t>
      </w:r>
      <w:r w:rsidRPr="00675EEA">
        <w:rPr>
          <w:rFonts w:ascii="Times New Roman" w:hAnsi="Times New Roman" w:cs="Times New Roman"/>
          <w:sz w:val="24"/>
          <w:szCs w:val="24"/>
        </w:rPr>
        <w:t xml:space="preserve">.  Los aumentos del costo total de un proyecto de inversión, debidamente justificados por razones técnicas no previstas en los </w:t>
      </w:r>
      <w:r w:rsidRPr="00675EEA">
        <w:rPr>
          <w:rFonts w:ascii="Times New Roman" w:hAnsi="Times New Roman" w:cs="Times New Roman"/>
          <w:sz w:val="24"/>
          <w:szCs w:val="24"/>
        </w:rPr>
        <w:lastRenderedPageBreak/>
        <w:t>planos y especificaciones originales, deberán contar previamente con las asignaciones presupuestarias respectivas.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En los contratos que tengan como garantía adicional la retención de un porcentaje de las cuentas presentadas por avance de obras, se podrá devolver esta retención al contratista cuando se compruebe que el alcance del contrato original se ha cumplido, aun cuando queden pendientes la aprobación y autorización de acuerdos suplementarios que hubieran sido acordados.</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267.</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Inversiones de desarrollo local y obras comunitarias</w:t>
      </w:r>
      <w:r w:rsidRPr="00675EEA">
        <w:rPr>
          <w:rFonts w:ascii="Times New Roman" w:hAnsi="Times New Roman" w:cs="Times New Roman"/>
          <w:sz w:val="24"/>
          <w:szCs w:val="24"/>
        </w:rPr>
        <w:t xml:space="preserve">. Las transferencias de capital del </w:t>
      </w:r>
      <w:r w:rsidR="006535F0" w:rsidRPr="00675EEA">
        <w:rPr>
          <w:rFonts w:ascii="Times New Roman" w:hAnsi="Times New Roman" w:cs="Times New Roman"/>
          <w:sz w:val="24"/>
          <w:szCs w:val="24"/>
        </w:rPr>
        <w:t xml:space="preserve">Presupuesto </w:t>
      </w:r>
      <w:r w:rsidRPr="00675EEA">
        <w:rPr>
          <w:rFonts w:ascii="Times New Roman" w:hAnsi="Times New Roman" w:cs="Times New Roman"/>
          <w:sz w:val="24"/>
          <w:szCs w:val="24"/>
        </w:rPr>
        <w:t xml:space="preserve">de </w:t>
      </w:r>
      <w:r w:rsidR="006535F0" w:rsidRPr="00675EEA">
        <w:rPr>
          <w:rFonts w:ascii="Times New Roman" w:hAnsi="Times New Roman" w:cs="Times New Roman"/>
          <w:sz w:val="24"/>
          <w:szCs w:val="24"/>
        </w:rPr>
        <w:t xml:space="preserve">Inversión </w:t>
      </w:r>
      <w:r w:rsidRPr="00675EEA">
        <w:rPr>
          <w:rFonts w:ascii="Times New Roman" w:hAnsi="Times New Roman" w:cs="Times New Roman"/>
          <w:sz w:val="24"/>
          <w:szCs w:val="24"/>
        </w:rPr>
        <w:t xml:space="preserve">correspondiente a los Proyectos de Desarrollo Local y Obras Comunitarias serán asignadas en forma igualitaria y desembolsadas de acuerdo con los avances de ejecución de obras y de los ingresos </w:t>
      </w:r>
      <w:proofErr w:type="gramStart"/>
      <w:r w:rsidRPr="00675EEA">
        <w:rPr>
          <w:rFonts w:ascii="Times New Roman" w:hAnsi="Times New Roman" w:cs="Times New Roman"/>
          <w:sz w:val="24"/>
          <w:szCs w:val="24"/>
        </w:rPr>
        <w:t>recaudados</w:t>
      </w:r>
      <w:proofErr w:type="gramEnd"/>
      <w:r w:rsidRPr="00675EEA">
        <w:rPr>
          <w:rFonts w:ascii="Times New Roman" w:hAnsi="Times New Roman" w:cs="Times New Roman"/>
          <w:sz w:val="24"/>
          <w:szCs w:val="24"/>
        </w:rPr>
        <w:t>.</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268.</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Registro de gastos en los proyectos de inversión</w:t>
      </w:r>
      <w:r w:rsidRPr="00675EEA">
        <w:rPr>
          <w:rFonts w:ascii="Times New Roman" w:hAnsi="Times New Roman" w:cs="Times New Roman"/>
          <w:sz w:val="24"/>
          <w:szCs w:val="24"/>
        </w:rPr>
        <w:t>.  Los desembolsos de los fondos a través de convenios de empréstitos o donaciones deberán ingresar a la Cuenta del Tesoro Nacional para efectos de registro y, posteriormente, podrán ser depositados en las cuentas indicadas en dichos convenios o donaciones, para los efectos de su administración.</w:t>
      </w:r>
    </w:p>
    <w:p w:rsidR="00477736" w:rsidRPr="00675EEA" w:rsidRDefault="00477736" w:rsidP="00F2731D">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No se registrarán gastos en los proyectos de inversión con financiamiento local, si previamente no se han recibido los desembolsos correspondientes. </w:t>
      </w:r>
    </w:p>
    <w:p w:rsidR="00F2731D" w:rsidRPr="00675EEA" w:rsidRDefault="00F2731D"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269.</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 xml:space="preserve">Registro de las inversiones financieras del Banco Nacional </w:t>
      </w:r>
      <w:r w:rsidR="0086213C">
        <w:rPr>
          <w:rFonts w:ascii="Times New Roman" w:hAnsi="Times New Roman" w:cs="Times New Roman"/>
          <w:sz w:val="24"/>
          <w:szCs w:val="24"/>
          <w:u w:val="single"/>
        </w:rPr>
        <w:t>d</w:t>
      </w:r>
      <w:r w:rsidR="0086213C" w:rsidRPr="0086213C">
        <w:rPr>
          <w:rFonts w:ascii="Times New Roman" w:hAnsi="Times New Roman" w:cs="Times New Roman"/>
          <w:sz w:val="24"/>
          <w:szCs w:val="24"/>
          <w:u w:val="single"/>
        </w:rPr>
        <w:t>e Panamá, la Caja de Ahorros y la Caja de Seguro Social</w:t>
      </w:r>
      <w:r w:rsidRPr="00675EEA">
        <w:rPr>
          <w:rFonts w:ascii="Times New Roman" w:hAnsi="Times New Roman" w:cs="Times New Roman"/>
          <w:sz w:val="24"/>
          <w:szCs w:val="24"/>
        </w:rPr>
        <w:t>.  Por la naturaleza de las inversiones financieras que realizan el Banco Nacional de Panamá, la Caja de Ahorros y la Caja de Seguro Social, los cuales compiten en el mercado financiero, se autoriza para que estas entidades en su Programa de Inversiones Financieras realicen las modificaciones en ejecución de las asignaciones presupuestarias, con la finalidad de mantener el equilibrio entre los gastos y el presupuesto autorizado.  De igual manera, esta medida se aplicará a los intereses que se pagan a los cuentahabientes de estas entidades financieras.</w:t>
      </w:r>
    </w:p>
    <w:p w:rsidR="002150D8" w:rsidRPr="00675EEA" w:rsidRDefault="002150D8" w:rsidP="00F2731D">
      <w:pPr>
        <w:spacing w:after="0" w:line="360" w:lineRule="auto"/>
        <w:jc w:val="both"/>
        <w:rPr>
          <w:rFonts w:ascii="Times New Roman" w:hAnsi="Times New Roman" w:cs="Times New Roman"/>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270.</w:t>
      </w:r>
      <w:r w:rsidR="002150D8"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Contratos de préstamos externos</w:t>
      </w:r>
      <w:r w:rsidRPr="00675EEA">
        <w:rPr>
          <w:rFonts w:ascii="Times New Roman" w:hAnsi="Times New Roman" w:cs="Times New Roman"/>
          <w:sz w:val="24"/>
          <w:szCs w:val="24"/>
        </w:rPr>
        <w:t>.  Los pliegos de cargos y demás documentos de las licitaciones para la ejecución de obras o adquisición de bienes y servicios, financiados con fondos provenientes de contratos de  préstamos con organismos financieros internacionales o gobiernos extranjeros, podrán incluir las normas y procedimientos previstos en dichos contratos.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Solamente se comprometerá el pago con fuente externa cuando se haya recibido el desembolso o esté garantizada su recepción oficialmente.</w:t>
      </w:r>
    </w:p>
    <w:p w:rsidR="00477736" w:rsidRDefault="00477736" w:rsidP="00F2731D">
      <w:pPr>
        <w:spacing w:after="0" w:line="360" w:lineRule="auto"/>
        <w:jc w:val="both"/>
        <w:rPr>
          <w:rFonts w:ascii="Times New Roman" w:hAnsi="Times New Roman" w:cs="Times New Roman"/>
          <w:sz w:val="24"/>
          <w:szCs w:val="24"/>
        </w:rPr>
      </w:pPr>
    </w:p>
    <w:p w:rsidR="00F65274" w:rsidRPr="00675EEA" w:rsidRDefault="00F65274" w:rsidP="00F2731D">
      <w:pPr>
        <w:spacing w:after="0" w:line="360" w:lineRule="auto"/>
        <w:jc w:val="both"/>
        <w:rPr>
          <w:rFonts w:ascii="Times New Roman" w:hAnsi="Times New Roman" w:cs="Times New Roman"/>
          <w:sz w:val="24"/>
          <w:szCs w:val="24"/>
        </w:rPr>
      </w:pP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lastRenderedPageBreak/>
        <w:t>SECCIÓN 4</w:t>
      </w:r>
      <w:proofErr w:type="gramStart"/>
      <w:r w:rsidR="006535F0" w:rsidRPr="00675EEA">
        <w:rPr>
          <w:rFonts w:ascii="Times New Roman" w:hAnsi="Times New Roman" w:cs="Times New Roman"/>
          <w:b/>
          <w:sz w:val="24"/>
          <w:szCs w:val="24"/>
        </w:rPr>
        <w:t>.</w:t>
      </w:r>
      <w:r w:rsidRPr="00675EEA">
        <w:rPr>
          <w:rFonts w:ascii="Times New Roman" w:hAnsi="Times New Roman" w:cs="Times New Roman"/>
          <w:b/>
          <w:sz w:val="24"/>
          <w:szCs w:val="24"/>
        </w:rPr>
        <w:t>ª</w:t>
      </w:r>
      <w:proofErr w:type="gramEnd"/>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MODIFICACIONES AL PRESUPUESTO</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271.</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Traslado de partida</w:t>
      </w:r>
      <w:r w:rsidRPr="00675EEA">
        <w:rPr>
          <w:rFonts w:ascii="Times New Roman" w:hAnsi="Times New Roman" w:cs="Times New Roman"/>
          <w:sz w:val="24"/>
          <w:szCs w:val="24"/>
        </w:rPr>
        <w:t xml:space="preserve">.  El traslado de partida es la transferencia de recursos en las partidas del Presupuesto, con saldo disponible de fondos o sin utilizar, a otras que se hayan quedado con saldos insuficientes o que no tengan asignación presupuestaria. </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Los traslados de partidas se podrán realizar entre el 1 de febrero y el 31 de octubre; no obstante, podrán realizarse en cualquier época del año en el caso de obras de inversiones y gastos para la atención de servicios sociales.</w:t>
      </w:r>
    </w:p>
    <w:p w:rsidR="00477736" w:rsidRPr="00675EEA" w:rsidRDefault="00477736" w:rsidP="006535F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Las instituciones públicas  presentarán las solicitudes de traslados de saldos disponibles de fondos entre las partidas presupuestarias al Ministerio de Economía y Finanzas, el cual autorizará o no la correspondiente solicitud, previa verificación de la efectiva disponibilidad de los saldos no comprometidos.  Los traslados de partidas de </w:t>
      </w:r>
      <w:r w:rsidR="003B52DA" w:rsidRPr="00675EEA">
        <w:rPr>
          <w:rFonts w:ascii="Times New Roman" w:hAnsi="Times New Roman" w:cs="Times New Roman"/>
          <w:sz w:val="24"/>
          <w:szCs w:val="24"/>
        </w:rPr>
        <w:t>trescientos</w:t>
      </w:r>
      <w:r w:rsidRPr="00675EEA">
        <w:rPr>
          <w:rFonts w:ascii="Times New Roman" w:hAnsi="Times New Roman" w:cs="Times New Roman"/>
          <w:sz w:val="24"/>
          <w:szCs w:val="24"/>
        </w:rPr>
        <w:t xml:space="preserve"> mil balboas (B/.</w:t>
      </w:r>
      <w:r w:rsidR="003B52DA" w:rsidRPr="00675EEA">
        <w:rPr>
          <w:rFonts w:ascii="Times New Roman" w:hAnsi="Times New Roman" w:cs="Times New Roman"/>
          <w:sz w:val="24"/>
          <w:szCs w:val="24"/>
        </w:rPr>
        <w:t>3</w:t>
      </w:r>
      <w:r w:rsidRPr="00675EEA">
        <w:rPr>
          <w:rFonts w:ascii="Times New Roman" w:hAnsi="Times New Roman" w:cs="Times New Roman"/>
          <w:sz w:val="24"/>
          <w:szCs w:val="24"/>
        </w:rPr>
        <w:t xml:space="preserve">00,000.00) o más se remitirán a la Comisión de Presupuesto de la Asamblea Nacional para su consideración.  Si la Comisión no realiza ninguna actuación dentro de los veinte días siguientes al recibo de la solicitud, se entenderá que ha sido aprobada la modificación correspondiente.  Si por el contrario, la Comisión de Presupuesto realiza actuación, se suspende el término, y se comunicará a la Dirección de Presupuesto de la Nación del Ministerio de Economía y Finanzas y a la entidad solicitante, hasta que la entidad solicitante realice la sustentación ante la Comisión, que la aprobará o la rechazará. </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 documentación correspondiente a los traslados de partidas menores de</w:t>
      </w:r>
      <w:r w:rsidR="003B52DA" w:rsidRPr="00675EEA">
        <w:rPr>
          <w:rFonts w:ascii="Times New Roman" w:hAnsi="Times New Roman" w:cs="Times New Roman"/>
          <w:sz w:val="24"/>
          <w:szCs w:val="24"/>
        </w:rPr>
        <w:t xml:space="preserve"> trescientos</w:t>
      </w:r>
      <w:r w:rsidR="00CB7468" w:rsidRPr="00675EEA">
        <w:rPr>
          <w:rFonts w:ascii="Times New Roman" w:hAnsi="Times New Roman" w:cs="Times New Roman"/>
          <w:sz w:val="24"/>
          <w:szCs w:val="24"/>
        </w:rPr>
        <w:t xml:space="preserve"> </w:t>
      </w:r>
      <w:r w:rsidRPr="00675EEA">
        <w:rPr>
          <w:rFonts w:ascii="Times New Roman" w:hAnsi="Times New Roman" w:cs="Times New Roman"/>
          <w:sz w:val="24"/>
          <w:szCs w:val="24"/>
        </w:rPr>
        <w:t>mil balboas (B/.</w:t>
      </w:r>
      <w:r w:rsidR="003B52DA" w:rsidRPr="00675EEA">
        <w:rPr>
          <w:rFonts w:ascii="Times New Roman" w:hAnsi="Times New Roman" w:cs="Times New Roman"/>
          <w:sz w:val="24"/>
          <w:szCs w:val="24"/>
        </w:rPr>
        <w:t>3</w:t>
      </w:r>
      <w:r w:rsidRPr="00675EEA">
        <w:rPr>
          <w:rFonts w:ascii="Times New Roman" w:hAnsi="Times New Roman" w:cs="Times New Roman"/>
          <w:sz w:val="24"/>
          <w:szCs w:val="24"/>
        </w:rPr>
        <w:t>00,000.00) se remitirá a la Comisión de Presupuesto de la Asamblea Nacional.  Esta Comisión podrá hacer las citaciones a las instituciones solicitantes cuando considere necesario requerir una sustentación de estos traslados.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 1.</w:t>
      </w:r>
      <w:r w:rsidR="001A18F6">
        <w:rPr>
          <w:rFonts w:ascii="Times New Roman" w:hAnsi="Times New Roman" w:cs="Times New Roman"/>
          <w:b/>
          <w:sz w:val="24"/>
          <w:szCs w:val="24"/>
        </w:rPr>
        <w:t xml:space="preserve"> </w:t>
      </w:r>
      <w:r w:rsidRPr="00675EEA">
        <w:rPr>
          <w:rFonts w:ascii="Times New Roman" w:hAnsi="Times New Roman" w:cs="Times New Roman"/>
          <w:sz w:val="24"/>
          <w:szCs w:val="24"/>
        </w:rPr>
        <w:t xml:space="preserve"> En los casos de emergencia nacional declarada por el Consejo de Gabinete mediante resolución, se faculta al Órgano Ejecutivo, a través del Ministerio de Economía y Finanzas, para realizar traslados de partidas con el fin de hacerle frente a dicha emergencia, por un monto de hasta un millón de balboas (B/.1,000,000.00).  La documentación correspondiente se remitirá a la Comisión de Presupuesto de la Asamblea Nacional para su conocimiento.  Esta Comisión podrá citar a las instituciones solicitantes cuando considere necesario requerir una sustentación de estos traslados.</w:t>
      </w:r>
      <w:r w:rsidR="0076169F" w:rsidRPr="00675EEA">
        <w:rPr>
          <w:rFonts w:ascii="Times New Roman" w:hAnsi="Times New Roman" w:cs="Times New Roman"/>
          <w:sz w:val="24"/>
          <w:szCs w:val="24"/>
        </w:rPr>
        <w:t xml:space="preserve">  La institución beneficiada deberá presentar en treinta días calendario, concluida su ejecución, toda la documentación sobre el uso de estos fondos a la Comisión de Presupuesto.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 2.</w:t>
      </w:r>
      <w:r w:rsidR="001A18F6">
        <w:rPr>
          <w:rFonts w:ascii="Times New Roman" w:hAnsi="Times New Roman" w:cs="Times New Roman"/>
          <w:sz w:val="24"/>
          <w:szCs w:val="24"/>
        </w:rPr>
        <w:t xml:space="preserve"> </w:t>
      </w:r>
      <w:r w:rsidRPr="00675EEA">
        <w:rPr>
          <w:rFonts w:ascii="Times New Roman" w:hAnsi="Times New Roman" w:cs="Times New Roman"/>
          <w:sz w:val="24"/>
          <w:szCs w:val="24"/>
        </w:rPr>
        <w:t xml:space="preserve"> No se podrá dividir el objeto de gasto de la partida presupuestaria en partes o grupos, con el fin de que el monto objeto del traslado no alcance los </w:t>
      </w:r>
      <w:r w:rsidR="003B52DA" w:rsidRPr="00675EEA">
        <w:rPr>
          <w:rFonts w:ascii="Times New Roman" w:hAnsi="Times New Roman" w:cs="Times New Roman"/>
          <w:sz w:val="24"/>
          <w:szCs w:val="24"/>
        </w:rPr>
        <w:t>trescientos</w:t>
      </w:r>
      <w:r w:rsidRPr="00675EEA">
        <w:rPr>
          <w:rFonts w:ascii="Times New Roman" w:hAnsi="Times New Roman" w:cs="Times New Roman"/>
          <w:sz w:val="24"/>
          <w:szCs w:val="24"/>
        </w:rPr>
        <w:t xml:space="preserve"> mil balboas (B/.</w:t>
      </w:r>
      <w:r w:rsidR="003B52DA" w:rsidRPr="00675EEA">
        <w:rPr>
          <w:rFonts w:ascii="Times New Roman" w:hAnsi="Times New Roman" w:cs="Times New Roman"/>
          <w:sz w:val="24"/>
          <w:szCs w:val="24"/>
        </w:rPr>
        <w:t>3</w:t>
      </w:r>
      <w:r w:rsidRPr="00675EEA">
        <w:rPr>
          <w:rFonts w:ascii="Times New Roman" w:hAnsi="Times New Roman" w:cs="Times New Roman"/>
          <w:sz w:val="24"/>
          <w:szCs w:val="24"/>
        </w:rPr>
        <w:t>00,000.00). Se exceptúan las transferencias corrientes y de capital a las Juntas Comunales y Municipios.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 3.</w:t>
      </w:r>
      <w:r w:rsidRPr="00675EEA">
        <w:rPr>
          <w:rFonts w:ascii="Times New Roman" w:hAnsi="Times New Roman" w:cs="Times New Roman"/>
          <w:sz w:val="24"/>
          <w:szCs w:val="24"/>
        </w:rPr>
        <w:t xml:space="preserve">  Los traslados de partidas que soliciten las entidades y que afecten los proyectos del Plan Estratégico de Gobierno deberán solicitarse primeramente a la Secretaría </w:t>
      </w:r>
      <w:r w:rsidRPr="00675EEA">
        <w:rPr>
          <w:rFonts w:ascii="Times New Roman" w:hAnsi="Times New Roman" w:cs="Times New Roman"/>
          <w:sz w:val="24"/>
          <w:szCs w:val="24"/>
        </w:rPr>
        <w:lastRenderedPageBreak/>
        <w:t xml:space="preserve">de Metas del Ministerio de la Presidencia para su evaluación y opinión. Posteriormente, se remitirán al Ministerio de Economía y Finanzas para su trámite correspondiente. </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272.</w:t>
      </w:r>
      <w:r w:rsidR="001A18F6">
        <w:rPr>
          <w:rFonts w:ascii="Times New Roman" w:hAnsi="Times New Roman" w:cs="Times New Roman"/>
          <w:sz w:val="24"/>
          <w:szCs w:val="24"/>
        </w:rPr>
        <w:t xml:space="preserve"> </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Limitaciones a los traslados de partidas</w:t>
      </w:r>
      <w:r w:rsidRPr="00675EEA">
        <w:rPr>
          <w:rFonts w:ascii="Times New Roman" w:hAnsi="Times New Roman" w:cs="Times New Roman"/>
          <w:sz w:val="24"/>
          <w:szCs w:val="24"/>
        </w:rPr>
        <w:t>.  Las solicitudes de traslados de saldos de las partidas de gastos deberán ajustarse a las siguientes normas: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1.</w:t>
      </w:r>
      <w:r w:rsidRPr="00675EEA">
        <w:rPr>
          <w:rFonts w:ascii="Times New Roman" w:hAnsi="Times New Roman" w:cs="Times New Roman"/>
          <w:sz w:val="24"/>
          <w:szCs w:val="24"/>
        </w:rPr>
        <w:tab/>
        <w:t>Los saldos de las partidas de servicios básicos y de contribuciones a la Caja de Seguro Social solamente se podrán utilizar para reforzar objetos de gastos entre sí, o sea entre servicios básicos y entre contribuciones a la Caja de Seguro Social.</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Los saldos de las partidas de gastos de funcionamiento podrán ser trasladados entre sí, con excepción de los saldos de las partidas de sueldos fijos, de cuotas a organismos internacionales, y del Servicio de la Deuda Pública, cuando corresponda a ahorros comprobados, los cuales serán verificados por el Ministerio de Economía y Finanzas.</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3.</w:t>
      </w:r>
      <w:r w:rsidRPr="00675EEA">
        <w:rPr>
          <w:rFonts w:ascii="Times New Roman" w:hAnsi="Times New Roman" w:cs="Times New Roman"/>
          <w:sz w:val="24"/>
          <w:szCs w:val="24"/>
        </w:rPr>
        <w:tab/>
        <w:t>Los saldos de las partidas de funcionamiento podrán reforzar proyectos de inversión; no obstante, las partidas de inversión no podrán trasladarse para reforzar partidas de funcionamiento.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4.</w:t>
      </w:r>
      <w:r w:rsidRPr="00675EEA">
        <w:rPr>
          <w:rFonts w:ascii="Times New Roman" w:hAnsi="Times New Roman" w:cs="Times New Roman"/>
          <w:sz w:val="24"/>
          <w:szCs w:val="24"/>
        </w:rPr>
        <w:tab/>
        <w:t>Los saldos de las partidas de inversiones podrán trasladarse entre sí.</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5.</w:t>
      </w:r>
      <w:r w:rsidRPr="00675EEA">
        <w:rPr>
          <w:rFonts w:ascii="Times New Roman" w:hAnsi="Times New Roman" w:cs="Times New Roman"/>
          <w:sz w:val="24"/>
          <w:szCs w:val="24"/>
        </w:rPr>
        <w:tab/>
        <w:t>La cancelación o posposición de proyectos de inversión presupuestados en la vigencia podrán reforzar otros proyectos con partidas insuficientes o crear nuevos proyectos de inversión.</w:t>
      </w:r>
    </w:p>
    <w:p w:rsidR="00477736" w:rsidRPr="00675EEA" w:rsidRDefault="00477736" w:rsidP="002150D8">
      <w:pPr>
        <w:spacing w:after="0" w:line="360" w:lineRule="auto"/>
        <w:ind w:left="709" w:hanging="709"/>
        <w:jc w:val="both"/>
        <w:rPr>
          <w:rFonts w:ascii="Times New Roman" w:hAnsi="Times New Roman" w:cs="Times New Roman"/>
          <w:sz w:val="24"/>
          <w:szCs w:val="24"/>
        </w:rPr>
      </w:pPr>
      <w:r w:rsidRPr="00675EEA">
        <w:rPr>
          <w:rFonts w:ascii="Times New Roman" w:hAnsi="Times New Roman" w:cs="Times New Roman"/>
          <w:sz w:val="24"/>
          <w:szCs w:val="24"/>
        </w:rPr>
        <w:t>6.</w:t>
      </w:r>
      <w:r w:rsidRPr="00675EEA">
        <w:rPr>
          <w:rFonts w:ascii="Times New Roman" w:hAnsi="Times New Roman" w:cs="Times New Roman"/>
          <w:sz w:val="24"/>
          <w:szCs w:val="24"/>
        </w:rPr>
        <w:tab/>
        <w:t xml:space="preserve">Se prohíbe trasladar saldos disponibles para reforzar las partidas del objeto del gasto codificadas en el grupo de Asignaciones Globales, con excepción de los Gastos del Servicio Exterior y de Emergencias Nacionales. </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273.</w:t>
      </w:r>
      <w:r w:rsidR="001A18F6">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Créditos adicionales</w:t>
      </w:r>
      <w:r w:rsidRPr="00675EEA">
        <w:rPr>
          <w:rFonts w:ascii="Times New Roman" w:hAnsi="Times New Roman" w:cs="Times New Roman"/>
          <w:sz w:val="24"/>
          <w:szCs w:val="24"/>
        </w:rPr>
        <w:t>.  Los créditos adicionales son los que aumentan el monto del Presupuesto General del Estado y se dividen en dos clases: extraordinarios y suplementarios. Los extraordinarios son los que se aprueban con el fin de atender causas imprevistas y urgentes, así como los gastos que demanden la creación de un servicio y/o proyecto no previsto en el Presupuesto.  Los suplementarios  son los destinados a proveer la insuficiencia en las partidas existentes en el Presupuesto.</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274.</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Viabilidad de los créditos adicionales</w:t>
      </w:r>
      <w:r w:rsidRPr="00675EEA">
        <w:rPr>
          <w:rFonts w:ascii="Times New Roman" w:hAnsi="Times New Roman" w:cs="Times New Roman"/>
          <w:sz w:val="24"/>
          <w:szCs w:val="24"/>
        </w:rPr>
        <w:t>.  Los créditos adicionales serán viables cuando exista un superávit o excedente real en el Presupuesto de Ingresos, cuando exista un ingreso que no haya sido incluido en el Presupuesto o cuando se cree uno nuevo.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Dichas solicitudes de créditos adicionales se tramitarán de acuerdo con los niveles de ejecución de los programas, las actividades y los proyectos, demostrados por las entidades solicitantes.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275.</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Plazos para los créditos adicionales</w:t>
      </w:r>
      <w:r w:rsidRPr="00675EEA">
        <w:rPr>
          <w:rFonts w:ascii="Times New Roman" w:hAnsi="Times New Roman" w:cs="Times New Roman"/>
          <w:sz w:val="24"/>
          <w:szCs w:val="24"/>
        </w:rPr>
        <w:t xml:space="preserve">.  Los créditos adicionales que se generen en las instituciones públicas se solicitarán al Órgano Ejecutivo, a través del Ministerio de Economía y Finanzas, acompañados de una justificación que permita a este Ministerio realizar un análisis evaluativo de su viabilidad.  En el caso de las entidades del Sector Descentralizado, se deberá incluir la resolución de aprobación de la respectiva </w:t>
      </w:r>
      <w:r w:rsidR="006535F0" w:rsidRPr="00675EEA">
        <w:rPr>
          <w:rFonts w:ascii="Times New Roman" w:hAnsi="Times New Roman" w:cs="Times New Roman"/>
          <w:sz w:val="24"/>
          <w:szCs w:val="24"/>
        </w:rPr>
        <w:t>junta directiva</w:t>
      </w:r>
      <w:r w:rsidRPr="00675EEA">
        <w:rPr>
          <w:rFonts w:ascii="Times New Roman" w:hAnsi="Times New Roman" w:cs="Times New Roman"/>
          <w:sz w:val="24"/>
          <w:szCs w:val="24"/>
        </w:rPr>
        <w:t>.  Las solicitudes se podrán presentar, entre el 1 de marzo y el 30 de septiembre del año de la vigencia del Presupuesto, al Ministerio de Economía y Finanzas, y a la Comisión de Presupuesto de la Asamblea Nacional hasta el 15 de octubre, a fin de ser votadas por esta.</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El Consejo Económico Nacional y el Consejo de Gabinete, según lo que corresponda, por solicitud expresa del </w:t>
      </w:r>
      <w:r w:rsidR="006535F0" w:rsidRPr="00675EEA">
        <w:rPr>
          <w:rFonts w:ascii="Times New Roman" w:hAnsi="Times New Roman" w:cs="Times New Roman"/>
          <w:sz w:val="24"/>
          <w:szCs w:val="24"/>
        </w:rPr>
        <w:t xml:space="preserve">presidente </w:t>
      </w:r>
      <w:r w:rsidRPr="00675EEA">
        <w:rPr>
          <w:rFonts w:ascii="Times New Roman" w:hAnsi="Times New Roman" w:cs="Times New Roman"/>
          <w:sz w:val="24"/>
          <w:szCs w:val="24"/>
        </w:rPr>
        <w:t>de la República, est</w:t>
      </w:r>
      <w:r w:rsidR="006535F0" w:rsidRPr="00675EEA">
        <w:rPr>
          <w:rFonts w:ascii="Times New Roman" w:hAnsi="Times New Roman" w:cs="Times New Roman"/>
          <w:sz w:val="24"/>
          <w:szCs w:val="24"/>
        </w:rPr>
        <w:t>ar</w:t>
      </w:r>
      <w:r w:rsidRPr="00675EEA">
        <w:rPr>
          <w:rFonts w:ascii="Times New Roman" w:hAnsi="Times New Roman" w:cs="Times New Roman"/>
          <w:sz w:val="24"/>
          <w:szCs w:val="24"/>
        </w:rPr>
        <w:t>án facultados para considerar créditos adicionales fuera de los periodos establecidos en este artículo,  y  la Comisión de Presupuesto de la Asamblea Nacional estará facultada para darles el trámite correspondiente.</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276.</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Procedimiento de los créditos adicionales</w:t>
      </w:r>
      <w:r w:rsidRPr="00675EEA">
        <w:rPr>
          <w:rFonts w:ascii="Times New Roman" w:hAnsi="Times New Roman" w:cs="Times New Roman"/>
          <w:sz w:val="24"/>
          <w:szCs w:val="24"/>
        </w:rPr>
        <w:t>. Las instituciones públicas presentarán las solicitudes de créditos adicionales al Ministerio de Economía y Finanzas, el cual elaborará el proyecto de resolución.</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Cuando el proyecto de resolución recomendado no exceda un monto de tres millones de balboas (B/.3,000,000.00), será remitido al Consejo Económico Nacional para su aprobación y, posteriormente, junto con el informe sobre la viabilidad financiera y la conveniencia de la Contraloría General de la República, se someterá a la aprobación final de la Comisión de Presupuesto de la Asamblea Nacional.  Cuando el proyecto de resolución recomendado exceda un monto de tres millones de balboas (B/.3,000,000.00), se remitirá al Consejo Económico Nacional para que emita su opinión favorable; posteriormente, junto con el informe favorable sobre la viabilidad financiera y la conveniencia de la Contraloría General de la República, será remitido para la aprobación del Consejo de Gabinete, que lo remitirá a la Comisión de Presupuesto de la Asamblea Nacional para su aprobación o rechazo.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 Contraloría General de la República deberá pronunciarse por escrito sobre la viabilidad financiera y la conveniencia, en un plazo no mayor de quince días hábiles, contado desde la fecha en que recibe la documentación enviada por el Ministerio de Economía y Finanzas.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277.</w:t>
      </w:r>
      <w:r w:rsidR="001A18F6">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Modificaciones presupuestarias entre instituciones</w:t>
      </w:r>
      <w:r w:rsidRPr="00675EEA">
        <w:rPr>
          <w:rFonts w:ascii="Times New Roman" w:hAnsi="Times New Roman" w:cs="Times New Roman"/>
          <w:sz w:val="24"/>
          <w:szCs w:val="24"/>
        </w:rPr>
        <w:t>. El Ministerio de Economía y Finanzas podrá tramitar modificaciones al Presupuesto General del Estado, a través de la Dirección de Presupuesto de la Nación,  por medio de la reducción del monto de una o más instituciones, con el propósito de incrementar la asignación de otra u otras, mediante el procedimiento de traslado de partidas.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278.</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Gasto tributario</w:t>
      </w:r>
      <w:r w:rsidRPr="00675EEA">
        <w:rPr>
          <w:rFonts w:ascii="Times New Roman" w:hAnsi="Times New Roman" w:cs="Times New Roman"/>
          <w:sz w:val="24"/>
          <w:szCs w:val="24"/>
        </w:rPr>
        <w:t>.  Son las concesiones o exenciones (subsidios u otros) a una estructura tributaria que reducen la recaudación de ingresos del Gobierno.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Ministerio de Economía y Finanzas registrará el gasto tributario a través de la Dirección Nacional de Contabilidad, la cual las coordinará con la Dirección General de Ingresos, las entidades ejecutoras de</w:t>
      </w:r>
      <w:r w:rsidR="006535F0" w:rsidRPr="00675EEA">
        <w:rPr>
          <w:rFonts w:ascii="Times New Roman" w:hAnsi="Times New Roman" w:cs="Times New Roman"/>
          <w:sz w:val="24"/>
          <w:szCs w:val="24"/>
        </w:rPr>
        <w:t>l</w:t>
      </w:r>
      <w:r w:rsidRPr="00675EEA">
        <w:rPr>
          <w:rFonts w:ascii="Times New Roman" w:hAnsi="Times New Roman" w:cs="Times New Roman"/>
          <w:sz w:val="24"/>
          <w:szCs w:val="24"/>
        </w:rPr>
        <w:t xml:space="preserve"> Gobierno Central que den reconocimiento a este tipo de gastos y la Contraloría General de la República.</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Con la finalidad de mantener el equilibrio presupuestario, se autoriza al Ministerio de Economía y Finanzas para que realice las modificaciones en ejecución del gasto tributario.</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279.</w:t>
      </w:r>
      <w:r w:rsidR="001A18F6">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Modificación a la estructura de puestos</w:t>
      </w:r>
      <w:r w:rsidRPr="00675EEA">
        <w:rPr>
          <w:rFonts w:ascii="Times New Roman" w:hAnsi="Times New Roman" w:cs="Times New Roman"/>
          <w:sz w:val="24"/>
          <w:szCs w:val="24"/>
        </w:rPr>
        <w:t>. Las modificaciones a la estructura de puestos que requieran las instituciones públicas, cuyos cargos se encuentran acreditados en la Carrera Administrativa, deberán ser solicitadas a la Dirección General de Carrera Administrativa, que las evaluará y recomendará, a partir del 1 de febrero hasta el 15 de septiembre, posteriormente las remitirá al Ministerio de Economía y Finanzas para su evaluación y registro.  Los cargos o las entidades que no están acreditadas en la Carrera Administrativa remitirán al Ministerio de Economía y Fi</w:t>
      </w:r>
      <w:r w:rsidR="000D7537" w:rsidRPr="00675EEA">
        <w:rPr>
          <w:rFonts w:ascii="Times New Roman" w:hAnsi="Times New Roman" w:cs="Times New Roman"/>
          <w:sz w:val="24"/>
          <w:szCs w:val="24"/>
        </w:rPr>
        <w:t>nanzas, a partir del 1 de febrero</w:t>
      </w:r>
      <w:r w:rsidRPr="00675EEA">
        <w:rPr>
          <w:rFonts w:ascii="Times New Roman" w:hAnsi="Times New Roman" w:cs="Times New Roman"/>
          <w:sz w:val="24"/>
          <w:szCs w:val="24"/>
        </w:rPr>
        <w:t xml:space="preserve"> hasta el 15 de septiembre, las solicitudes de modificaciones, a fin de eliminar posiciones vacantes, crear posiciones nuevas, modificar posiciones existentes y asignar dietas y sobresueldos debidamente autorizados. El Ministerio de Economía y Finanzas enviará a la Comisión de Presupuesto de la Asamblea Nacional la documentación correspondiente para su conocimiento.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monto de los aumentos y de las creaciones establecidas en los cambios de la estructura de puestos solo podrá ser financiado mediante la disminución y eliminación de puestos.</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Cuando la modificación a la estructura de puestos solicitada conlleva un traslado de partida, este podrá ser tramitado  simultáneamente  con  la solicitud de modificación.</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el caso de las solicitudes que incluyan cargos bajo el régimen de Carrera Administrativa, deberán adjuntar la recomendación favorable de la Dirección General de Carrera Administrativa. El Ministerio de Economía y Finanzas  determinará la  forma en que dichas solicitudes serán presentadas mediante el procedimiento de resoluciones.</w:t>
      </w:r>
    </w:p>
    <w:p w:rsidR="00477736" w:rsidRPr="00675EEA" w:rsidRDefault="00477736" w:rsidP="00F2731D">
      <w:pPr>
        <w:spacing w:after="0" w:line="360" w:lineRule="auto"/>
        <w:jc w:val="both"/>
        <w:rPr>
          <w:rFonts w:ascii="Times New Roman" w:hAnsi="Times New Roman" w:cs="Times New Roman"/>
          <w:sz w:val="24"/>
          <w:szCs w:val="24"/>
        </w:rPr>
      </w:pPr>
    </w:p>
    <w:p w:rsidR="00477736" w:rsidRPr="00675EEA" w:rsidRDefault="00477736" w:rsidP="00A170B7">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CAPÍTULO III</w:t>
      </w:r>
    </w:p>
    <w:p w:rsidR="00477736" w:rsidRPr="00675EEA" w:rsidRDefault="00477736" w:rsidP="00F2731D">
      <w:pPr>
        <w:spacing w:after="0" w:line="360" w:lineRule="auto"/>
        <w:jc w:val="center"/>
        <w:rPr>
          <w:rFonts w:ascii="Times New Roman" w:hAnsi="Times New Roman" w:cs="Times New Roman"/>
          <w:b/>
          <w:sz w:val="24"/>
          <w:szCs w:val="24"/>
        </w:rPr>
      </w:pPr>
      <w:r w:rsidRPr="00675EEA">
        <w:rPr>
          <w:rFonts w:ascii="Times New Roman" w:hAnsi="Times New Roman" w:cs="Times New Roman"/>
          <w:b/>
          <w:sz w:val="24"/>
          <w:szCs w:val="24"/>
        </w:rPr>
        <w:t>SEGUIMIENTO Y EVALUACIÓN DEL PRESUPUESTO</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280.</w:t>
      </w:r>
      <w:r w:rsidR="001A18F6">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Seguimiento y evaluación</w:t>
      </w:r>
      <w:r w:rsidRPr="00675EEA">
        <w:rPr>
          <w:rFonts w:ascii="Times New Roman" w:hAnsi="Times New Roman" w:cs="Times New Roman"/>
          <w:sz w:val="24"/>
          <w:szCs w:val="24"/>
        </w:rPr>
        <w:t>.  Seguimiento es verificar si la ejecución del Presupuesto se está realizando de acuerdo con los planes, programas, proyectos y decisiones, así como identificar problemas y solucionarlos. Evaluación es verificar si los resultados obtenidos y logros alcanzados han sido oportunos y a costos razonables, y reajustar los programas si es indispensable.</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281.</w:t>
      </w:r>
      <w:r w:rsidR="001A18F6">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Procedimiento</w:t>
      </w:r>
      <w:r w:rsidRPr="00675EEA">
        <w:rPr>
          <w:rFonts w:ascii="Times New Roman" w:hAnsi="Times New Roman" w:cs="Times New Roman"/>
          <w:sz w:val="24"/>
          <w:szCs w:val="24"/>
        </w:rPr>
        <w:t>. El Ministerio de Economía y Finanzas realizará el seguimiento y la evaluación de los programas incluidos en el Presupuesto General del Estado para asegurar que su avance físico y financiero corresponda a lo previsto.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caso de determinarse atraso en los calendarios de ejecución preparados por las propias instituciones ejecutoras, el Ministerio de Economía y Finanzas podrá retener los pagos, con base en las asignaciones mensuales establecidas, hasta que se solucionen los problemas que obstaculizan la ejecución del Presupuesto.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El  Ministerio de  Economía  y  Finanzas  dará  seguimiento  a la ejecución financiera del Sector Público y, si en cualquier época del año considera fundadamente que el total de los ingresos disponibles pueda ser inferior al total de los gastos autorizados en el Presupuesto General del Estado, presentará un plan de contención del gasto público al Consejo de Gabinete para su aprobación y posterior comunicación a las instituciones públicas.  Este plan también podrá ser aprobado mediante resolución ejecutiva, con el concepto favorable de la Comisión de Presupuesto de la Asamblea Nacional, para lo cual el Órgano Ejecutivo remitirá toda la documentación necesaria a dicha Comisión. </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Ministerio de Economía y Finanzas también podrá presentar al Órgano Ejecutivo un plan de reducción del gasto público, cuando en cualquier época del año los ingresos efectivamente recaudados sean inferiores a los presupuestados y no exista previsión para solventar tal condición. Este plan será sometido a la aprobación del Consejo de Gabinete y a la Comisión de Presupuesto de la Asamblea Nacional, para la correspondiente modificación del Presupuesto General del Estado.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 1.</w:t>
      </w:r>
      <w:r w:rsidRPr="00675EEA">
        <w:rPr>
          <w:rFonts w:ascii="Times New Roman" w:hAnsi="Times New Roman" w:cs="Times New Roman"/>
          <w:sz w:val="24"/>
          <w:szCs w:val="24"/>
        </w:rPr>
        <w:t xml:space="preserve"> Los ajustes por contención o reducción del gasto a los presupuestos del Órgano Legislativo, del Órgano Judicial, del Ministerio Público, del Tribunal Electoral, de la Defensoría del Pueblo y de la Contraloría General de la República no serán porcentualmente superiores en cada una de estas instituciones al ajuste del Presupuesto General del Estado, y afectarán los renglones que estas determinen, respetando los gastos de forzoso cumplimiento.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 2.</w:t>
      </w:r>
      <w:r w:rsidRPr="00675EEA">
        <w:rPr>
          <w:rFonts w:ascii="Times New Roman" w:hAnsi="Times New Roman" w:cs="Times New Roman"/>
          <w:sz w:val="24"/>
          <w:szCs w:val="24"/>
        </w:rPr>
        <w:t xml:space="preserve"> Desde el año fiscal en que se inicie un presupuesto de elecciones con miras a la realización de estas y hasta el año fiscal en que se celebren, el Tribunal Electoral queda exceptuado de la aplicación de esta norma restrictiva. Durante este periodo, el Tribunal Electoral tendrá siempre a su disposición las partidas que le hubieran sido aprobadas en el Presupuesto General del Estado.</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282.</w:t>
      </w:r>
      <w:r w:rsidR="001A18F6">
        <w:rPr>
          <w:rFonts w:ascii="Times New Roman" w:hAnsi="Times New Roman" w:cs="Times New Roman"/>
          <w:b/>
          <w:sz w:val="24"/>
          <w:szCs w:val="24"/>
        </w:rPr>
        <w:t xml:space="preserve"> </w:t>
      </w:r>
      <w:r w:rsidR="0086213C" w:rsidRPr="0086213C">
        <w:rPr>
          <w:rFonts w:ascii="Times New Roman" w:hAnsi="Times New Roman" w:cs="Times New Roman"/>
          <w:sz w:val="24"/>
          <w:szCs w:val="24"/>
          <w:u w:val="single"/>
        </w:rPr>
        <w:t>Plazos e informes</w:t>
      </w:r>
      <w:r w:rsidRPr="00675EEA">
        <w:rPr>
          <w:rFonts w:ascii="Times New Roman" w:hAnsi="Times New Roman" w:cs="Times New Roman"/>
          <w:sz w:val="24"/>
          <w:szCs w:val="24"/>
        </w:rPr>
        <w:t xml:space="preserve">. Las instituciones públicas remitirán al Ministerio de Economía y Finanzas, a la Contraloría General de la República y a la  Comisión de Presupuesto de la Asamblea Nacional, dentro de los primeros diez días de cada mes, un informe que muestre la ejecución presupuestaria con todos los detalles que sean solicitados, especialmente la información referente a sus ingresos, gastos, inversiones, deuda pública, flujo de caja, gestión administrativa, indicadores de gestión, logros programáticos y </w:t>
      </w:r>
      <w:r w:rsidRPr="00675EEA">
        <w:rPr>
          <w:rFonts w:ascii="Times New Roman" w:hAnsi="Times New Roman" w:cs="Times New Roman"/>
          <w:sz w:val="24"/>
          <w:szCs w:val="24"/>
        </w:rPr>
        <w:lastRenderedPageBreak/>
        <w:t>volúmenes de trabajo. En adición y dentro de los primeros diez días del vencimiento de cada trimestre, presentarán a estas instituciones una copia de sus estados financieros.</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Con base en lo anterior, el Ministerio de Economía y Finanzas, junto con la Contraloría General de la República, presentará a la Presidencia de la República y a la Comisión de Presupuesto de la Asamblea Nacional un informe trimestral analítico consolidado sobre la Ejecución Presupuestaria del Sector Público dentro de los cuarenta y cinco días siguientes a la terminación del trimestre correspondiente.  El Ministerio de Economía y Finanzas presentará el Informe Trimestral de Ejecución Física y Financiera de las Inversiones del Sector Público, que incluye las inversiones financiadas por el Fondo de Ahorro de Panamá (FAP).  La ejecución presupuestaria de los egresos o gastos deberá reflejar los compromisos registrados en la contabilidad presupuestaria a la fecha de presentación del informe, ajustados los gastos contingentes que se hayan comprometido.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 Contraloría General de la República presentará al Órgano Ejecutivo y al Órgano Legislativo un informe trimestral sobre el estado financiero de la Administración Pública, sin perjuicio de hacerlo con mayor frecuencia cuando las circunstancias lo ameriten o cuando le sea requerido por cualquiera de estos.  Por su parte, el Ministerio de Economía y Finanzas presentará trimestralmente a  la  Comisión de Presupuesto un informe sobre el Estado de la Deuda Pública y su servicio.  Estos informes se presentarán dentro de los cuarenta y cinco días siguientes a la terminación del siguiente trimestre.</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283.</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Reasignación de partidas presupuestarias</w:t>
      </w:r>
      <w:r w:rsidRPr="00675EEA">
        <w:rPr>
          <w:rFonts w:ascii="Times New Roman" w:hAnsi="Times New Roman" w:cs="Times New Roman"/>
          <w:sz w:val="24"/>
          <w:szCs w:val="24"/>
        </w:rPr>
        <w:t>. Con la finalidad de dar seguimiento a la ejecución de las partidas presupuestarias consignadas en el presupuesto mensualizado, el Ministerio de Economía y Finanzas evaluará dicha ejecución y determinará la reasignación de partidas presupuestarias al Presupuesto General del Estado, a través de traslados de partidas presupuestarias, con el propósito de fortalecer prioridades en programas, proyectos y/o actividades con insuficiencias o con falta de asignación presupuestaria en otras entidades o programas.</w:t>
      </w:r>
    </w:p>
    <w:p w:rsidR="00477736" w:rsidRPr="00675EEA" w:rsidRDefault="00477736" w:rsidP="00F2731D">
      <w:pPr>
        <w:spacing w:after="0" w:line="360" w:lineRule="auto"/>
        <w:jc w:val="both"/>
        <w:rPr>
          <w:rFonts w:ascii="Times New Roman" w:hAnsi="Times New Roman" w:cs="Times New Roman"/>
          <w:sz w:val="24"/>
          <w:szCs w:val="24"/>
        </w:rPr>
      </w:pP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CAPÍTULO IV</w:t>
      </w: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CIERRE Y LIQUIDACIÓN DEL PRESUPUESTO</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284.</w:t>
      </w:r>
      <w:r w:rsidR="001A18F6">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Cierre presupuestario</w:t>
      </w:r>
      <w:r w:rsidRPr="00675EEA">
        <w:rPr>
          <w:rFonts w:ascii="Times New Roman" w:hAnsi="Times New Roman" w:cs="Times New Roman"/>
          <w:sz w:val="24"/>
          <w:szCs w:val="24"/>
        </w:rPr>
        <w:t xml:space="preserve">. Cierre es la finalización de la vigencia presupuestaria anual después de la cual no se registra recaudación de ingresos ni se realiza compromiso de gastos con cargo al Presupuesto clausurado.  El cierre se </w:t>
      </w:r>
      <w:r w:rsidR="006535F0" w:rsidRPr="00675EEA">
        <w:rPr>
          <w:rFonts w:ascii="Times New Roman" w:hAnsi="Times New Roman" w:cs="Times New Roman"/>
          <w:sz w:val="24"/>
          <w:szCs w:val="24"/>
        </w:rPr>
        <w:t>realizará el 31 de diciembre de</w:t>
      </w:r>
      <w:r w:rsidRPr="00675EEA">
        <w:rPr>
          <w:rFonts w:ascii="Times New Roman" w:hAnsi="Times New Roman" w:cs="Times New Roman"/>
          <w:sz w:val="24"/>
          <w:szCs w:val="24"/>
        </w:rPr>
        <w:t xml:space="preserve"> 2013.</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Ministerio de Economía y Finanzas presentará el informe de cierre a la Comisión de Presupuesto de la Asamblea Nacional para analizar el cumplimiento en la ejecución del Presupuesto General del Estado, a más tardar dentro de los sesenta días siguientes al cierre fiscal.</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285.</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Reserva de caja</w:t>
      </w:r>
      <w:r w:rsidRPr="00675EEA">
        <w:rPr>
          <w:rFonts w:ascii="Times New Roman" w:hAnsi="Times New Roman" w:cs="Times New Roman"/>
          <w:sz w:val="24"/>
          <w:szCs w:val="24"/>
        </w:rPr>
        <w:t xml:space="preserve">. Con el propósito de facilitar el cierre del Presupuesto, las instituciones públicas deberán solicitar al Ministerio de Economía y Finanzas  reservas de caja de los compromisos devengados existentes al 31 de diciembre, estos deben ser pagados a más tardar el último día laborable del mes de abril del siguiente año.  </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Para el caso de proyectos o cuentas que cubren más de una vigencia, las instituciones deberán incluir en las solicitudes de reserva solamente los compromisos a pagar durante el año de la vigencia presupuestaria.</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286.</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Liquidación presupuestaria</w:t>
      </w:r>
      <w:r w:rsidRPr="00675EEA">
        <w:rPr>
          <w:rFonts w:ascii="Times New Roman" w:hAnsi="Times New Roman" w:cs="Times New Roman"/>
          <w:sz w:val="24"/>
          <w:szCs w:val="24"/>
        </w:rPr>
        <w:t>. Liquidación es el conocimiento de los resultados de la ejecución presupuestaria de la situación financiera del Sector Público. La liquidación del Presupuesto de 2013 se realizará hasta el 30 de abril del año 2014.</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Corresponde al Ministerio de Economía y Finanzas, coordinadamente con la Contraloría General de la República, realizar la liquidación del Presupuesto General del Estado, con base en los informes presentados por las entidades públicas y en la información proporcionada por la contabilidad gubernamental.</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287.</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Saldo en caja libre</w:t>
      </w:r>
      <w:r w:rsidRPr="00675EEA">
        <w:rPr>
          <w:rFonts w:ascii="Times New Roman" w:hAnsi="Times New Roman" w:cs="Times New Roman"/>
          <w:sz w:val="24"/>
          <w:szCs w:val="24"/>
        </w:rPr>
        <w:t>.  El saldo en caja libre es la disponibilidad financiera de recursos menos las reservas de caja autorizadas por el Ministerio de Economía y Finanzas.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ARTICULO 288.</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Uso del saldo en caja y banco disponible</w:t>
      </w:r>
      <w:r w:rsidRPr="00675EEA">
        <w:rPr>
          <w:rFonts w:ascii="Times New Roman" w:hAnsi="Times New Roman" w:cs="Times New Roman"/>
          <w:sz w:val="24"/>
          <w:szCs w:val="24"/>
        </w:rPr>
        <w:t xml:space="preserve">.  El uso del saldo en caja y banco disponible </w:t>
      </w:r>
      <w:r w:rsidR="001A18F6">
        <w:rPr>
          <w:rFonts w:ascii="Times New Roman" w:hAnsi="Times New Roman" w:cs="Times New Roman"/>
          <w:sz w:val="24"/>
          <w:szCs w:val="24"/>
        </w:rPr>
        <w:t xml:space="preserve">de la vigencia corriente </w:t>
      </w:r>
      <w:r w:rsidRPr="00675EEA">
        <w:rPr>
          <w:rFonts w:ascii="Times New Roman" w:hAnsi="Times New Roman" w:cs="Times New Roman"/>
          <w:sz w:val="24"/>
          <w:szCs w:val="24"/>
        </w:rPr>
        <w:t xml:space="preserve">deberá incorporarse mediante crédito adicional al </w:t>
      </w:r>
      <w:r w:rsidR="006535F0" w:rsidRPr="00675EEA">
        <w:rPr>
          <w:rFonts w:ascii="Times New Roman" w:hAnsi="Times New Roman" w:cs="Times New Roman"/>
          <w:sz w:val="24"/>
          <w:szCs w:val="24"/>
        </w:rPr>
        <w:t>Presupuesto</w:t>
      </w:r>
      <w:r w:rsidRPr="00675EEA">
        <w:rPr>
          <w:rFonts w:ascii="Times New Roman" w:hAnsi="Times New Roman" w:cs="Times New Roman"/>
          <w:sz w:val="24"/>
          <w:szCs w:val="24"/>
        </w:rPr>
        <w:t>.  Una vez aprobado este crédito adicional, este saldo en caja  y banco no podrá utilizarse en traslado</w:t>
      </w:r>
      <w:r w:rsidR="001A18F6">
        <w:rPr>
          <w:rFonts w:ascii="Times New Roman" w:hAnsi="Times New Roman" w:cs="Times New Roman"/>
          <w:sz w:val="24"/>
          <w:szCs w:val="24"/>
        </w:rPr>
        <w:t>s</w:t>
      </w:r>
      <w:r w:rsidRPr="00675EEA">
        <w:rPr>
          <w:rFonts w:ascii="Times New Roman" w:hAnsi="Times New Roman" w:cs="Times New Roman"/>
          <w:sz w:val="24"/>
          <w:szCs w:val="24"/>
        </w:rPr>
        <w:t xml:space="preserve"> de partida</w:t>
      </w:r>
      <w:r w:rsidR="001A18F6">
        <w:rPr>
          <w:rFonts w:ascii="Times New Roman" w:hAnsi="Times New Roman" w:cs="Times New Roman"/>
          <w:sz w:val="24"/>
          <w:szCs w:val="24"/>
        </w:rPr>
        <w:t>s</w:t>
      </w:r>
      <w:r w:rsidRPr="00675EEA">
        <w:rPr>
          <w:rFonts w:ascii="Times New Roman" w:hAnsi="Times New Roman" w:cs="Times New Roman"/>
          <w:sz w:val="24"/>
          <w:szCs w:val="24"/>
        </w:rPr>
        <w:t xml:space="preserve"> a otro</w:t>
      </w:r>
      <w:r w:rsidR="001A18F6">
        <w:rPr>
          <w:rFonts w:ascii="Times New Roman" w:hAnsi="Times New Roman" w:cs="Times New Roman"/>
          <w:sz w:val="24"/>
          <w:szCs w:val="24"/>
        </w:rPr>
        <w:t>s</w:t>
      </w:r>
      <w:r w:rsidRPr="00675EEA">
        <w:rPr>
          <w:rFonts w:ascii="Times New Roman" w:hAnsi="Times New Roman" w:cs="Times New Roman"/>
          <w:sz w:val="24"/>
          <w:szCs w:val="24"/>
        </w:rPr>
        <w:t xml:space="preserve"> programa</w:t>
      </w:r>
      <w:r w:rsidR="001A18F6">
        <w:rPr>
          <w:rFonts w:ascii="Times New Roman" w:hAnsi="Times New Roman" w:cs="Times New Roman"/>
          <w:sz w:val="24"/>
          <w:szCs w:val="24"/>
        </w:rPr>
        <w:t>s</w:t>
      </w:r>
      <w:r w:rsidRPr="00675EEA">
        <w:rPr>
          <w:rFonts w:ascii="Times New Roman" w:hAnsi="Times New Roman" w:cs="Times New Roman"/>
          <w:sz w:val="24"/>
          <w:szCs w:val="24"/>
        </w:rPr>
        <w:t xml:space="preserve"> o proyecto</w:t>
      </w:r>
      <w:r w:rsidR="001A18F6">
        <w:rPr>
          <w:rFonts w:ascii="Times New Roman" w:hAnsi="Times New Roman" w:cs="Times New Roman"/>
          <w:sz w:val="24"/>
          <w:szCs w:val="24"/>
        </w:rPr>
        <w:t>s</w:t>
      </w:r>
      <w:r w:rsidRPr="00675EEA">
        <w:rPr>
          <w:rFonts w:ascii="Times New Roman" w:hAnsi="Times New Roman" w:cs="Times New Roman"/>
          <w:sz w:val="24"/>
          <w:szCs w:val="24"/>
        </w:rPr>
        <w:t>.</w:t>
      </w:r>
    </w:p>
    <w:p w:rsidR="004D43D4" w:rsidRPr="00675EEA" w:rsidRDefault="004D43D4" w:rsidP="00F2731D">
      <w:pPr>
        <w:spacing w:after="0" w:line="360" w:lineRule="auto"/>
        <w:jc w:val="center"/>
        <w:rPr>
          <w:rFonts w:ascii="Times New Roman" w:hAnsi="Times New Roman" w:cs="Times New Roman"/>
          <w:sz w:val="24"/>
          <w:szCs w:val="24"/>
        </w:rPr>
      </w:pP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CAPÍTULO V</w:t>
      </w:r>
    </w:p>
    <w:p w:rsidR="00477736" w:rsidRPr="00675EEA" w:rsidRDefault="00477736" w:rsidP="002150D8">
      <w:pPr>
        <w:spacing w:after="0" w:line="240" w:lineRule="auto"/>
        <w:jc w:val="center"/>
        <w:rPr>
          <w:rFonts w:ascii="Times New Roman" w:hAnsi="Times New Roman" w:cs="Times New Roman"/>
          <w:b/>
          <w:sz w:val="24"/>
          <w:szCs w:val="24"/>
        </w:rPr>
      </w:pPr>
      <w:r w:rsidRPr="00675EEA">
        <w:rPr>
          <w:rFonts w:ascii="Times New Roman" w:hAnsi="Times New Roman" w:cs="Times New Roman"/>
          <w:b/>
          <w:sz w:val="24"/>
          <w:szCs w:val="24"/>
        </w:rPr>
        <w:t>DISPOSICIONES VARIAS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289.</w:t>
      </w:r>
      <w:r w:rsidRPr="00675EEA">
        <w:rPr>
          <w:rFonts w:ascii="Times New Roman" w:hAnsi="Times New Roman" w:cs="Times New Roman"/>
          <w:sz w:val="24"/>
          <w:szCs w:val="24"/>
        </w:rPr>
        <w:t xml:space="preserve"> </w:t>
      </w:r>
      <w:r w:rsidR="0086213C" w:rsidRPr="0086213C">
        <w:rPr>
          <w:rFonts w:ascii="Times New Roman" w:hAnsi="Times New Roman" w:cs="Times New Roman"/>
          <w:sz w:val="24"/>
          <w:szCs w:val="24"/>
          <w:u w:val="single"/>
        </w:rPr>
        <w:t>Presentación de anteproyecto de presupuesto</w:t>
      </w:r>
      <w:r w:rsidRPr="00675EEA">
        <w:rPr>
          <w:rFonts w:ascii="Times New Roman" w:hAnsi="Times New Roman" w:cs="Times New Roman"/>
          <w:sz w:val="24"/>
          <w:szCs w:val="24"/>
        </w:rPr>
        <w:t>.  Las instituciones públicas presentarán al Ministerio de Economía y Finanzas su anteproyecto de presupuesto para cada vigencia fiscal, a más tardar el 30 de abril de cada año. A las entidades que no cumplan con esta disposición, se les tomará como anteproyecto la cifra preliminar que presenta el Ministerio de Economía y Finanzas a través de la Dirección de Presupuesto de la Nación.</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 xml:space="preserve">El  anteproyecto de presupuesto deberá incluir los indicadores de gestión,  los objetivos y metas programáticas vinculadas con los recursos, así como las proyecciones de ingresos y gastos de funcionamiento e inversión, a mediano plazo,  para un periodo no menor de tres años adicionales. </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290.</w:t>
      </w:r>
      <w:r w:rsidR="001A18F6">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Modificación a la estructura programática</w:t>
      </w:r>
      <w:r w:rsidRPr="00675EEA">
        <w:rPr>
          <w:rFonts w:ascii="Times New Roman" w:hAnsi="Times New Roman" w:cs="Times New Roman"/>
          <w:sz w:val="24"/>
          <w:szCs w:val="24"/>
        </w:rPr>
        <w:t xml:space="preserve">. Las instituciones públicas podrán solicitar al Ministerio de Economía y Finanzas, a partir del 1 de febrero hasta el 30 de abril, modificaciones a su estructura programática, a través de la Dirección de Presupuesto de la Nación,  que las evaluará y recomendará.  </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291.</w:t>
      </w:r>
      <w:r w:rsidR="001A18F6">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Traslados de fu</w:t>
      </w:r>
      <w:r w:rsidR="00D56C80">
        <w:rPr>
          <w:rFonts w:ascii="Times New Roman" w:hAnsi="Times New Roman" w:cs="Times New Roman"/>
          <w:sz w:val="24"/>
          <w:szCs w:val="24"/>
          <w:u w:val="single"/>
        </w:rPr>
        <w:t>ncionarios entre entidades del E</w:t>
      </w:r>
      <w:r w:rsidR="00A170B7" w:rsidRPr="00A170B7">
        <w:rPr>
          <w:rFonts w:ascii="Times New Roman" w:hAnsi="Times New Roman" w:cs="Times New Roman"/>
          <w:sz w:val="24"/>
          <w:szCs w:val="24"/>
          <w:u w:val="single"/>
        </w:rPr>
        <w:t>stado</w:t>
      </w:r>
      <w:r w:rsidRPr="00675EEA">
        <w:rPr>
          <w:rFonts w:ascii="Times New Roman" w:hAnsi="Times New Roman" w:cs="Times New Roman"/>
          <w:sz w:val="24"/>
          <w:szCs w:val="24"/>
        </w:rPr>
        <w:t xml:space="preserve">.  Del 1 de febrero hasta el 30 de junio y previa consulta a la Dirección General de Carrera Administrativa, el servidor público nombrado para prestar servicios en una entidad del Estado, que es requerido por otra, podrá ser transferido a esta última mediante la solicitud formulada al  Ministerio de Economía y  Finanzas por la institución interesada, la aceptación de la institución que hizo el nombramiento y el  consentimiento del funcionario afectado.  El Ministerio de Economía y Finanzas preparará la resolución ejecutiva correspondiente con el detalle de las afectaciones presupuestarias y, una vez aprobada, comunicará la acción a las entidades involucradas y a la Contraloría General de la República. La ejecución de esta decisión requerirá únicamente de la aprobación del </w:t>
      </w:r>
      <w:r w:rsidR="006535F0" w:rsidRPr="00675EEA">
        <w:rPr>
          <w:rFonts w:ascii="Times New Roman" w:hAnsi="Times New Roman" w:cs="Times New Roman"/>
          <w:sz w:val="24"/>
          <w:szCs w:val="24"/>
        </w:rPr>
        <w:t xml:space="preserve">presidente </w:t>
      </w:r>
      <w:r w:rsidRPr="00675EEA">
        <w:rPr>
          <w:rFonts w:ascii="Times New Roman" w:hAnsi="Times New Roman" w:cs="Times New Roman"/>
          <w:sz w:val="24"/>
          <w:szCs w:val="24"/>
        </w:rPr>
        <w:t>de la República y del acta de inicio de labores correspondiente.</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292.</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Autorización para descuentos mensuales de las cuentas corrientes de las instituciones</w:t>
      </w:r>
      <w:r w:rsidRPr="00675EEA">
        <w:rPr>
          <w:rFonts w:ascii="Times New Roman" w:hAnsi="Times New Roman" w:cs="Times New Roman"/>
          <w:sz w:val="24"/>
          <w:szCs w:val="24"/>
        </w:rPr>
        <w:t>.  Se autoriza al Ministerio de Economía y Finanzas, a través de la Dirección General de Tesorería,  para que instruya al Banco Nacional de Panamá a descontar mensualmente, de las cuentas corrientes de las instituciones públicas, las sumas de dinero correspondientes a su cuenta de consumo de servicios básicos (agua, teléfono, aseo y energía eléctrica), contribuciones a la seguridad social y aportes al Gobierno Central.</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Se incluyen en esta disposición las transferencias o aportes a favor de instituciones públicas,  consignadas en los presupuestos de las instituciones receptoras como parte de sus ingresos, así como las establecidas por leyes especiales.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293.</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Compensación de créditos y débitos entre instituciones públicas</w:t>
      </w:r>
      <w:r w:rsidRPr="00675EEA">
        <w:rPr>
          <w:rFonts w:ascii="Times New Roman" w:hAnsi="Times New Roman" w:cs="Times New Roman"/>
          <w:sz w:val="24"/>
          <w:szCs w:val="24"/>
        </w:rPr>
        <w:t>.  Se autoriza la compensación de créditos a favor y deudas a cargo del Gobierno Central, entre este y las entidades del Sector Descentralizado, y de estas entre sí.  La autorización para la compensación en referencia estará a cargo del Órgano Ejecutivo a través del Consejo de Gabinete.  Para hacer efectiva esta disposición, deberá cumplirse con los mecanismos presupuestarios correspondientes.</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A los efectos de cumplir con los trámites de compensación antes señalados, el Ministerio de Economía y Finanzas, junto con las entidades afectadas, acordará el procedimiento apropiado para los ajustes y registros necesarios.  Este procedimiento deberá ser notificado a la Contraloría General de la República y a la Comisión de Presupuesto de la Asamblea Nacional.</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294.</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Informe sobre políticas y sistema salarial</w:t>
      </w:r>
      <w:r w:rsidRPr="00675EEA">
        <w:rPr>
          <w:rFonts w:ascii="Times New Roman" w:hAnsi="Times New Roman" w:cs="Times New Roman"/>
          <w:sz w:val="24"/>
          <w:szCs w:val="24"/>
        </w:rPr>
        <w:t>.  Con el propósito de conformar una base de datos central del sistema presupuestario y salarial, las instituciones públicas deberán remitir mensualmente al Ministerio de Economía y Finanzas y a la Comisión de Presupuesto de la Asamblea Nacional copias de sus respectivos sistemas de planilla con la siguiente información:</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1.</w:t>
      </w:r>
      <w:r w:rsidRPr="00675EEA">
        <w:rPr>
          <w:rFonts w:ascii="Times New Roman" w:hAnsi="Times New Roman" w:cs="Times New Roman"/>
          <w:sz w:val="24"/>
          <w:szCs w:val="24"/>
        </w:rPr>
        <w:tab/>
        <w:t>Datos básicos individuales de cada funcionario.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2.</w:t>
      </w:r>
      <w:r w:rsidRPr="00675EEA">
        <w:rPr>
          <w:rFonts w:ascii="Times New Roman" w:hAnsi="Times New Roman" w:cs="Times New Roman"/>
          <w:sz w:val="24"/>
          <w:szCs w:val="24"/>
        </w:rPr>
        <w:tab/>
        <w:t>Clase ocupacional a la que pertenece el funcionario.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3.</w:t>
      </w:r>
      <w:r w:rsidRPr="00675EEA">
        <w:rPr>
          <w:rFonts w:ascii="Times New Roman" w:hAnsi="Times New Roman" w:cs="Times New Roman"/>
          <w:sz w:val="24"/>
          <w:szCs w:val="24"/>
        </w:rPr>
        <w:tab/>
        <w:t>Carrera y régimen al que pertenece.</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4.</w:t>
      </w:r>
      <w:r w:rsidRPr="00675EEA">
        <w:rPr>
          <w:rFonts w:ascii="Times New Roman" w:hAnsi="Times New Roman" w:cs="Times New Roman"/>
          <w:sz w:val="24"/>
          <w:szCs w:val="24"/>
        </w:rPr>
        <w:tab/>
        <w:t>Unidad organizativa a la que pertenece.</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5.</w:t>
      </w:r>
      <w:r w:rsidRPr="00675EEA">
        <w:rPr>
          <w:rFonts w:ascii="Times New Roman" w:hAnsi="Times New Roman" w:cs="Times New Roman"/>
          <w:sz w:val="24"/>
          <w:szCs w:val="24"/>
        </w:rPr>
        <w:tab/>
        <w:t>Clasificación presupuestaria programática del cargo.</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sz w:val="24"/>
          <w:szCs w:val="24"/>
        </w:rPr>
        <w:t>6.</w:t>
      </w:r>
      <w:r w:rsidRPr="00675EEA">
        <w:rPr>
          <w:rFonts w:ascii="Times New Roman" w:hAnsi="Times New Roman" w:cs="Times New Roman"/>
          <w:sz w:val="24"/>
          <w:szCs w:val="24"/>
        </w:rPr>
        <w:tab/>
        <w:t>Conceptos e importes pagados según la planilla.</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PARÁGRAFO.</w:t>
      </w:r>
      <w:r w:rsidRPr="00675EEA">
        <w:rPr>
          <w:rFonts w:ascii="Times New Roman" w:hAnsi="Times New Roman" w:cs="Times New Roman"/>
          <w:sz w:val="24"/>
          <w:szCs w:val="24"/>
        </w:rPr>
        <w:t xml:space="preserve"> La Dirección General de Carrera Administrativa tendrá acceso a esta información.  Se faculta al Ministerio de Economía y Finanzas para que establezca los procedimientos necesarios a efecto de cumplir con esta disposición.</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295.</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Manual de organización y de clases ocupacionales</w:t>
      </w:r>
      <w:r w:rsidRPr="00675EEA">
        <w:rPr>
          <w:rFonts w:ascii="Times New Roman" w:hAnsi="Times New Roman" w:cs="Times New Roman"/>
          <w:sz w:val="24"/>
          <w:szCs w:val="24"/>
        </w:rPr>
        <w:t>.  Las instituciones del Sector Público deberán actualizar sus respectivos manuales institucionales de organización y de clases ocupacionales, según la metodología adoptada por el Ministerio de Economía y Finanzas y la Dirección General de Carrera Administrativa,  en lo que corresponde al Manual de Clases Ocupacionales.</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La actualización de ambos manuales será adoptada para la elaboración de los subsiguientes presupuestos.</w:t>
      </w:r>
    </w:p>
    <w:p w:rsidR="000B2FC0" w:rsidRPr="00675EEA" w:rsidRDefault="000B2FC0" w:rsidP="00F2731D">
      <w:pPr>
        <w:spacing w:after="0" w:line="360" w:lineRule="auto"/>
        <w:jc w:val="both"/>
        <w:rPr>
          <w:rFonts w:ascii="Times New Roman" w:hAnsi="Times New Roman" w:cs="Times New Roman"/>
          <w:b/>
          <w:sz w:val="24"/>
          <w:szCs w:val="24"/>
        </w:rPr>
      </w:pP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296.</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Bonificación por antigüedad a los servidores públicos de carrera administrativa y de carrera del servicio legislativo</w:t>
      </w:r>
      <w:r w:rsidRPr="00675EEA">
        <w:rPr>
          <w:rFonts w:ascii="Times New Roman" w:hAnsi="Times New Roman" w:cs="Times New Roman"/>
          <w:sz w:val="24"/>
          <w:szCs w:val="24"/>
        </w:rPr>
        <w:t>.  La bonificación por antigüedad se calcula tomando en cuenta los años laborados, desde la adquisición del estatus de servidor público de Carrera Administrativa o de Carrera del Servicio Legislativo al último sueldo devengado, cuyo derecho se adquiere por renuncia, jubilación o reducción de fuerza.</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servidor público, al completar diez años de servicio, tendrá derecho a cuatro  meses de sueldo por bonificación; al completar quince años de servicio, tendrá derecho a seis meses de sueldo por bonificación; al completar veinte años de servicio, tendrá derecho a ocho meses de sueldo por bonificación, y al completar veinticinco años de servicio, tendrá derecho a diez meses de sueldo por bonificación.</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Para tales efectos, las instituciones incorporadas al Régimen de Carrera Administrativa deben establecer las reservas correspondientes en cada anteproyecto de presupuesto.</w:t>
      </w:r>
    </w:p>
    <w:p w:rsidR="00477736" w:rsidRPr="00675EEA" w:rsidRDefault="00477736" w:rsidP="000B2FC0">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En caso de fallecimiento del servidor público, se le concederá el último mes de sueldo al beneficiario previamente designado o, en su defecto, a sus herederos.</w:t>
      </w:r>
    </w:p>
    <w:p w:rsidR="00477736"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297.</w:t>
      </w:r>
      <w:r w:rsidR="001A18F6">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Modificación a la estructura organizativa</w:t>
      </w:r>
      <w:r w:rsidRPr="00675EEA">
        <w:rPr>
          <w:rFonts w:ascii="Times New Roman" w:hAnsi="Times New Roman" w:cs="Times New Roman"/>
          <w:sz w:val="24"/>
          <w:szCs w:val="24"/>
        </w:rPr>
        <w:t>. Las instituciones del Sector Público solicitarán al Ministerio de Economía y Finanzas modificaciones a su estructura organizativa, a través del Departamento de Organización del Estado de la Dirección de Presupuesto de la Nación, que la</w:t>
      </w:r>
      <w:r w:rsidR="006535F0" w:rsidRPr="00675EEA">
        <w:rPr>
          <w:rFonts w:ascii="Times New Roman" w:hAnsi="Times New Roman" w:cs="Times New Roman"/>
          <w:sz w:val="24"/>
          <w:szCs w:val="24"/>
        </w:rPr>
        <w:t>s</w:t>
      </w:r>
      <w:r w:rsidRPr="00675EEA">
        <w:rPr>
          <w:rFonts w:ascii="Times New Roman" w:hAnsi="Times New Roman" w:cs="Times New Roman"/>
          <w:sz w:val="24"/>
          <w:szCs w:val="24"/>
        </w:rPr>
        <w:t xml:space="preserve"> evaluará y autorizará. </w:t>
      </w:r>
    </w:p>
    <w:p w:rsidR="00271635" w:rsidRPr="00675EEA" w:rsidRDefault="00271635" w:rsidP="00F2731D">
      <w:pPr>
        <w:spacing w:after="0" w:line="360" w:lineRule="auto"/>
        <w:jc w:val="both"/>
        <w:rPr>
          <w:rFonts w:ascii="Times New Roman" w:hAnsi="Times New Roman" w:cs="Times New Roman"/>
          <w:b/>
          <w:sz w:val="24"/>
          <w:szCs w:val="24"/>
        </w:rPr>
      </w:pPr>
    </w:p>
    <w:p w:rsidR="00AB650A" w:rsidRPr="00675EEA" w:rsidRDefault="00477736"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298.</w:t>
      </w:r>
      <w:r w:rsidR="001A18F6">
        <w:rPr>
          <w:rFonts w:ascii="Times New Roman" w:hAnsi="Times New Roman" w:cs="Times New Roman"/>
          <w:b/>
          <w:sz w:val="24"/>
          <w:szCs w:val="24"/>
        </w:rPr>
        <w:t xml:space="preserve"> </w:t>
      </w:r>
      <w:r w:rsidR="00A170B7" w:rsidRPr="00A170B7">
        <w:rPr>
          <w:rFonts w:ascii="Times New Roman" w:hAnsi="Times New Roman" w:cs="Times New Roman"/>
          <w:sz w:val="24"/>
          <w:szCs w:val="24"/>
          <w:u w:val="single"/>
        </w:rPr>
        <w:t xml:space="preserve">Control  </w:t>
      </w:r>
      <w:r w:rsidR="00277FDA">
        <w:rPr>
          <w:rFonts w:ascii="Times New Roman" w:hAnsi="Times New Roman" w:cs="Times New Roman"/>
          <w:sz w:val="24"/>
          <w:szCs w:val="24"/>
          <w:u w:val="single"/>
        </w:rPr>
        <w:t>P</w:t>
      </w:r>
      <w:r w:rsidR="00A170B7" w:rsidRPr="00A170B7">
        <w:rPr>
          <w:rFonts w:ascii="Times New Roman" w:hAnsi="Times New Roman" w:cs="Times New Roman"/>
          <w:sz w:val="24"/>
          <w:szCs w:val="24"/>
          <w:u w:val="single"/>
        </w:rPr>
        <w:t>revio</w:t>
      </w:r>
      <w:r w:rsidRPr="00675EEA">
        <w:rPr>
          <w:rFonts w:ascii="Times New Roman" w:hAnsi="Times New Roman" w:cs="Times New Roman"/>
          <w:sz w:val="24"/>
          <w:szCs w:val="24"/>
        </w:rPr>
        <w:t xml:space="preserve">.  Para los efectos de esta Ley, se entiende por Control Previo la fiscalización y el análisis de las actuaciones administrativas que afectan o puedan afectar un patrimonio público, antes de que tal afectación se produzca, a fin de lograr que se realicen con corrección y dentro de los marcos legales. Para tal fin, la Contraloría General de la República, a través del funcionario que la represente, consignará su conformidad con acto de manejo mediante </w:t>
      </w:r>
      <w:r w:rsidR="00AB650A" w:rsidRPr="00675EEA">
        <w:rPr>
          <w:rFonts w:ascii="Times New Roman" w:hAnsi="Times New Roman" w:cs="Times New Roman"/>
          <w:sz w:val="24"/>
          <w:szCs w:val="24"/>
        </w:rPr>
        <w:t>su refrendo, una vez se compruebe que cumple con los requisitos legales necesarios.  Por el contrario, cuando medien razones jurídicas objetivas que ameriten la oposición de la Contraloría a que el acto se emita, el representante de dicha institución improbará el acto por escrito e indicará al funcionario u organismo encargado de emitirlo las razones en que se funda tal improbación.  El refrendo a que se refiere este artículo puede hacerse vía electrónica.</w:t>
      </w:r>
    </w:p>
    <w:p w:rsidR="00AB650A" w:rsidRPr="00675EEA" w:rsidRDefault="00AB650A" w:rsidP="00271635">
      <w:pPr>
        <w:spacing w:after="0" w:line="360" w:lineRule="auto"/>
        <w:ind w:firstLine="708"/>
        <w:jc w:val="both"/>
        <w:rPr>
          <w:rFonts w:ascii="Times New Roman" w:hAnsi="Times New Roman" w:cs="Times New Roman"/>
          <w:sz w:val="24"/>
          <w:szCs w:val="24"/>
        </w:rPr>
      </w:pPr>
      <w:r w:rsidRPr="00675EEA">
        <w:rPr>
          <w:rFonts w:ascii="Times New Roman" w:hAnsi="Times New Roman" w:cs="Times New Roman"/>
          <w:sz w:val="24"/>
          <w:szCs w:val="24"/>
        </w:rPr>
        <w:t>El Control Previo se limitará a la verificación de la partida de gasto</w:t>
      </w:r>
      <w:r w:rsidR="006535F0" w:rsidRPr="00675EEA">
        <w:rPr>
          <w:rFonts w:ascii="Times New Roman" w:hAnsi="Times New Roman" w:cs="Times New Roman"/>
          <w:sz w:val="24"/>
          <w:szCs w:val="24"/>
        </w:rPr>
        <w:t>s</w:t>
      </w:r>
      <w:r w:rsidRPr="00675EEA">
        <w:rPr>
          <w:rFonts w:ascii="Times New Roman" w:hAnsi="Times New Roman" w:cs="Times New Roman"/>
          <w:sz w:val="24"/>
          <w:szCs w:val="24"/>
        </w:rPr>
        <w:t xml:space="preserve"> autorizada por la Ley de Presupuesto General del Estado y las no</w:t>
      </w:r>
      <w:r w:rsidR="00BA1D0A">
        <w:rPr>
          <w:rFonts w:ascii="Times New Roman" w:hAnsi="Times New Roman" w:cs="Times New Roman"/>
          <w:sz w:val="24"/>
          <w:szCs w:val="24"/>
        </w:rPr>
        <w:t>rmas legales aplicables.  Este C</w:t>
      </w:r>
      <w:r w:rsidRPr="00675EEA">
        <w:rPr>
          <w:rFonts w:ascii="Times New Roman" w:hAnsi="Times New Roman" w:cs="Times New Roman"/>
          <w:sz w:val="24"/>
          <w:szCs w:val="24"/>
        </w:rPr>
        <w:t>ontrol se aplicará en los contratos y actos públicos, de conformidad con la legislación correspondiente.</w:t>
      </w:r>
    </w:p>
    <w:p w:rsidR="00271635" w:rsidRPr="00675EEA" w:rsidRDefault="00271635" w:rsidP="00F2731D">
      <w:pPr>
        <w:spacing w:after="0" w:line="360" w:lineRule="auto"/>
        <w:jc w:val="both"/>
        <w:rPr>
          <w:rFonts w:ascii="Times New Roman" w:hAnsi="Times New Roman" w:cs="Times New Roman"/>
          <w:b/>
          <w:sz w:val="24"/>
          <w:szCs w:val="24"/>
        </w:rPr>
      </w:pPr>
    </w:p>
    <w:p w:rsidR="00AB650A" w:rsidRPr="00675EEA" w:rsidRDefault="00AB650A"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299.</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 xml:space="preserve">Contrataciones que celebre el </w:t>
      </w:r>
      <w:r w:rsidR="00A170B7">
        <w:rPr>
          <w:rFonts w:ascii="Times New Roman" w:hAnsi="Times New Roman" w:cs="Times New Roman"/>
          <w:sz w:val="24"/>
          <w:szCs w:val="24"/>
          <w:u w:val="single"/>
        </w:rPr>
        <w:t>P</w:t>
      </w:r>
      <w:r w:rsidR="00A170B7" w:rsidRPr="00A170B7">
        <w:rPr>
          <w:rFonts w:ascii="Times New Roman" w:hAnsi="Times New Roman" w:cs="Times New Roman"/>
          <w:sz w:val="24"/>
          <w:szCs w:val="24"/>
          <w:u w:val="single"/>
        </w:rPr>
        <w:t xml:space="preserve">rograma de </w:t>
      </w:r>
      <w:r w:rsidR="00A170B7">
        <w:rPr>
          <w:rFonts w:ascii="Times New Roman" w:hAnsi="Times New Roman" w:cs="Times New Roman"/>
          <w:sz w:val="24"/>
          <w:szCs w:val="24"/>
          <w:u w:val="single"/>
        </w:rPr>
        <w:t>A</w:t>
      </w:r>
      <w:r w:rsidR="00A170B7" w:rsidRPr="00A170B7">
        <w:rPr>
          <w:rFonts w:ascii="Times New Roman" w:hAnsi="Times New Roman" w:cs="Times New Roman"/>
          <w:sz w:val="24"/>
          <w:szCs w:val="24"/>
          <w:u w:val="single"/>
        </w:rPr>
        <w:t xml:space="preserve">yuda </w:t>
      </w:r>
      <w:r w:rsidR="00A170B7">
        <w:rPr>
          <w:rFonts w:ascii="Times New Roman" w:hAnsi="Times New Roman" w:cs="Times New Roman"/>
          <w:sz w:val="24"/>
          <w:szCs w:val="24"/>
          <w:u w:val="single"/>
        </w:rPr>
        <w:t>N</w:t>
      </w:r>
      <w:r w:rsidR="00A170B7" w:rsidRPr="00A170B7">
        <w:rPr>
          <w:rFonts w:ascii="Times New Roman" w:hAnsi="Times New Roman" w:cs="Times New Roman"/>
          <w:sz w:val="24"/>
          <w:szCs w:val="24"/>
          <w:u w:val="single"/>
        </w:rPr>
        <w:t xml:space="preserve">acional- </w:t>
      </w:r>
      <w:r w:rsidR="00A170B7">
        <w:rPr>
          <w:rFonts w:ascii="Times New Roman" w:hAnsi="Times New Roman" w:cs="Times New Roman"/>
          <w:sz w:val="24"/>
          <w:szCs w:val="24"/>
          <w:u w:val="single"/>
        </w:rPr>
        <w:t>PAN</w:t>
      </w:r>
      <w:r w:rsidRPr="00675EEA">
        <w:rPr>
          <w:rFonts w:ascii="Times New Roman" w:hAnsi="Times New Roman" w:cs="Times New Roman"/>
          <w:sz w:val="24"/>
          <w:szCs w:val="24"/>
        </w:rPr>
        <w:t>.  Los contratos que celebre el Programa de Ayuda Nacional- PAN estarán exceptuados de la aplicación de la Ley 22 de 2006</w:t>
      </w:r>
      <w:r w:rsidR="00BA1D0A">
        <w:rPr>
          <w:rFonts w:ascii="Times New Roman" w:hAnsi="Times New Roman" w:cs="Times New Roman"/>
          <w:sz w:val="24"/>
          <w:szCs w:val="24"/>
        </w:rPr>
        <w:t>, sobre contrataciones públicas,</w:t>
      </w:r>
      <w:r w:rsidRPr="00675EEA">
        <w:rPr>
          <w:rFonts w:ascii="Times New Roman" w:hAnsi="Times New Roman" w:cs="Times New Roman"/>
          <w:sz w:val="24"/>
          <w:szCs w:val="24"/>
        </w:rPr>
        <w:t xml:space="preserve"> hasta el 31 de diciembre de 2013.</w:t>
      </w:r>
    </w:p>
    <w:p w:rsidR="00271635" w:rsidRPr="00675EEA" w:rsidRDefault="00271635" w:rsidP="00F2731D">
      <w:pPr>
        <w:spacing w:after="0" w:line="360" w:lineRule="auto"/>
        <w:jc w:val="both"/>
        <w:rPr>
          <w:rFonts w:ascii="Times New Roman" w:hAnsi="Times New Roman" w:cs="Times New Roman"/>
          <w:b/>
          <w:sz w:val="24"/>
          <w:szCs w:val="24"/>
        </w:rPr>
      </w:pPr>
    </w:p>
    <w:p w:rsidR="00AB650A" w:rsidRPr="00675EEA" w:rsidRDefault="00AB650A"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300.</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Saldo de vigencia de seguro educativo</w:t>
      </w:r>
      <w:r w:rsidRPr="00675EEA">
        <w:rPr>
          <w:rFonts w:ascii="Times New Roman" w:hAnsi="Times New Roman" w:cs="Times New Roman"/>
          <w:sz w:val="24"/>
          <w:szCs w:val="24"/>
        </w:rPr>
        <w:t xml:space="preserve">. La Contraloría General de la República, según lo establecido en la Ley 49 de 2002, que modifica artículos del Decreto de Gabinete 168 de 1971, sobre el Seguro Educativo, modificado por las </w:t>
      </w:r>
      <w:r w:rsidR="006535F0" w:rsidRPr="00675EEA">
        <w:rPr>
          <w:rFonts w:ascii="Times New Roman" w:hAnsi="Times New Roman" w:cs="Times New Roman"/>
          <w:sz w:val="24"/>
          <w:szCs w:val="24"/>
        </w:rPr>
        <w:t>L</w:t>
      </w:r>
      <w:r w:rsidRPr="00675EEA">
        <w:rPr>
          <w:rFonts w:ascii="Times New Roman" w:hAnsi="Times New Roman" w:cs="Times New Roman"/>
          <w:sz w:val="24"/>
          <w:szCs w:val="24"/>
        </w:rPr>
        <w:t xml:space="preserve">eyes 13 y 16 de 1987, deberá certificar, a más tardar el 15 de enero del año 2013, sobre el excedente del Seguro Educativo existente, al Ministerio de Economía y Finanzas y al Ministerio de Educación, para que puedan proceder a incluir dichas sumas en el </w:t>
      </w:r>
      <w:r w:rsidR="006535F0" w:rsidRPr="00675EEA">
        <w:rPr>
          <w:rFonts w:ascii="Times New Roman" w:hAnsi="Times New Roman" w:cs="Times New Roman"/>
          <w:sz w:val="24"/>
          <w:szCs w:val="24"/>
        </w:rPr>
        <w:t xml:space="preserve">Presupuesto </w:t>
      </w:r>
      <w:r w:rsidRPr="00675EEA">
        <w:rPr>
          <w:rFonts w:ascii="Times New Roman" w:hAnsi="Times New Roman" w:cs="Times New Roman"/>
          <w:sz w:val="24"/>
          <w:szCs w:val="24"/>
        </w:rPr>
        <w:t>y para los fines propuestos por la Ley 49 de 2002.</w:t>
      </w:r>
    </w:p>
    <w:p w:rsidR="00271635" w:rsidRPr="00675EEA" w:rsidRDefault="00271635" w:rsidP="00F2731D">
      <w:pPr>
        <w:spacing w:after="0" w:line="360" w:lineRule="auto"/>
        <w:jc w:val="both"/>
        <w:rPr>
          <w:rFonts w:ascii="Times New Roman" w:hAnsi="Times New Roman" w:cs="Times New Roman"/>
          <w:b/>
          <w:sz w:val="24"/>
          <w:szCs w:val="24"/>
        </w:rPr>
      </w:pPr>
    </w:p>
    <w:p w:rsidR="00AB650A" w:rsidRPr="00675EEA" w:rsidRDefault="00AB650A"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ARTÍCULO 301.</w:t>
      </w:r>
      <w:r w:rsidR="001A18F6">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Afectaciones presupuestarias</w:t>
      </w:r>
      <w:r w:rsidRPr="00675EEA">
        <w:rPr>
          <w:rFonts w:ascii="Times New Roman" w:hAnsi="Times New Roman" w:cs="Times New Roman"/>
          <w:sz w:val="24"/>
          <w:szCs w:val="24"/>
        </w:rPr>
        <w:t xml:space="preserve">. Todas las afectaciones presupuestarias que realicen las instituciones públicas deberán ser imputadas a los objetos de gastos establecidos en el Manual de Clasificaciones Presupuestarias del Gasto Público, autorizado por el Ministerio de Economía y Finanzas. </w:t>
      </w:r>
    </w:p>
    <w:p w:rsidR="00271635" w:rsidRPr="00675EEA" w:rsidRDefault="00271635" w:rsidP="00F2731D">
      <w:pPr>
        <w:spacing w:after="0" w:line="360" w:lineRule="auto"/>
        <w:jc w:val="both"/>
        <w:rPr>
          <w:rFonts w:ascii="Times New Roman" w:hAnsi="Times New Roman" w:cs="Times New Roman"/>
          <w:b/>
          <w:sz w:val="24"/>
          <w:szCs w:val="24"/>
        </w:rPr>
      </w:pPr>
    </w:p>
    <w:p w:rsidR="00AB650A" w:rsidRPr="00675EEA" w:rsidRDefault="00AB650A"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lastRenderedPageBreak/>
        <w:t>ARTÍCULO 302.</w:t>
      </w:r>
      <w:r w:rsidRPr="00675EEA">
        <w:rPr>
          <w:rFonts w:ascii="Times New Roman" w:hAnsi="Times New Roman" w:cs="Times New Roman"/>
          <w:sz w:val="24"/>
          <w:szCs w:val="24"/>
        </w:rPr>
        <w:t xml:space="preserve"> </w:t>
      </w:r>
      <w:r w:rsidR="00A170B7" w:rsidRPr="00A170B7">
        <w:rPr>
          <w:rFonts w:ascii="Times New Roman" w:hAnsi="Times New Roman" w:cs="Times New Roman"/>
          <w:sz w:val="24"/>
          <w:szCs w:val="24"/>
          <w:u w:val="single"/>
        </w:rPr>
        <w:t>Aplicación de las normas</w:t>
      </w:r>
      <w:r w:rsidRPr="00675EEA">
        <w:rPr>
          <w:rFonts w:ascii="Times New Roman" w:hAnsi="Times New Roman" w:cs="Times New Roman"/>
          <w:sz w:val="24"/>
          <w:szCs w:val="24"/>
        </w:rPr>
        <w:t>. Se autoriza al Ministerio de Economía y Finanzas y a la Contraloría General de la República para que, mediante instructivos, circulares y cualquiera otra forma de comunicación que estimen apropiada, instruyan a las instituciones públicas sobre la correcta aplicación de estas Normas Generales de Administración Presupuestaria.  Dichas comunicaciones serán remitidas igualmente a la Comisión de Presupuesto de la Asamblea Nacional para su conocimiento.</w:t>
      </w:r>
    </w:p>
    <w:p w:rsidR="00271635" w:rsidRPr="00675EEA" w:rsidRDefault="00271635" w:rsidP="00F2731D">
      <w:pPr>
        <w:spacing w:after="0" w:line="360" w:lineRule="auto"/>
        <w:jc w:val="both"/>
        <w:rPr>
          <w:rFonts w:ascii="Times New Roman" w:hAnsi="Times New Roman" w:cs="Times New Roman"/>
          <w:b/>
          <w:sz w:val="24"/>
          <w:szCs w:val="24"/>
        </w:rPr>
      </w:pPr>
    </w:p>
    <w:p w:rsidR="00AB650A" w:rsidRPr="00675EEA" w:rsidRDefault="00AB650A" w:rsidP="00F2731D">
      <w:pPr>
        <w:spacing w:after="0" w:line="360" w:lineRule="auto"/>
        <w:jc w:val="both"/>
        <w:rPr>
          <w:rFonts w:ascii="Times New Roman" w:hAnsi="Times New Roman" w:cs="Times New Roman"/>
          <w:sz w:val="24"/>
          <w:szCs w:val="24"/>
        </w:rPr>
      </w:pPr>
      <w:r w:rsidRPr="00675EEA">
        <w:rPr>
          <w:rFonts w:ascii="Times New Roman" w:hAnsi="Times New Roman" w:cs="Times New Roman"/>
          <w:b/>
          <w:sz w:val="24"/>
          <w:szCs w:val="24"/>
        </w:rPr>
        <w:t xml:space="preserve">ARTÍCULO 303.  </w:t>
      </w:r>
      <w:r w:rsidR="00A170B7" w:rsidRPr="00A170B7">
        <w:rPr>
          <w:rFonts w:ascii="Times New Roman" w:hAnsi="Times New Roman" w:cs="Times New Roman"/>
          <w:sz w:val="24"/>
          <w:szCs w:val="24"/>
          <w:u w:val="single"/>
        </w:rPr>
        <w:t>Vigencia</w:t>
      </w:r>
      <w:r w:rsidRPr="00675EEA">
        <w:rPr>
          <w:rFonts w:ascii="Times New Roman" w:hAnsi="Times New Roman" w:cs="Times New Roman"/>
          <w:sz w:val="24"/>
          <w:szCs w:val="24"/>
        </w:rPr>
        <w:t>.  Esta Ley comenzará a regir el 1 de enero de 2013.</w:t>
      </w:r>
    </w:p>
    <w:p w:rsidR="00271635" w:rsidRPr="00675EEA" w:rsidRDefault="00271635" w:rsidP="00F2731D">
      <w:pPr>
        <w:pStyle w:val="Textoindependiente2"/>
        <w:spacing w:after="0" w:line="360" w:lineRule="auto"/>
        <w:jc w:val="both"/>
        <w:rPr>
          <w:b/>
          <w:bCs/>
        </w:rPr>
      </w:pPr>
    </w:p>
    <w:p w:rsidR="00671016" w:rsidRDefault="00671016" w:rsidP="00D56C80">
      <w:pPr>
        <w:pStyle w:val="Textoindependiente2"/>
        <w:spacing w:after="0" w:line="240" w:lineRule="auto"/>
        <w:jc w:val="both"/>
        <w:rPr>
          <w:b/>
          <w:bCs/>
        </w:rPr>
      </w:pPr>
      <w:r w:rsidRPr="00675EEA">
        <w:rPr>
          <w:b/>
          <w:bCs/>
        </w:rPr>
        <w:t>COMUNÍQUESE Y CÚMPLASE.</w:t>
      </w:r>
    </w:p>
    <w:p w:rsidR="00BA46B5" w:rsidRPr="00675EEA" w:rsidRDefault="00BA46B5" w:rsidP="00D56C80">
      <w:pPr>
        <w:pStyle w:val="Textoindependiente2"/>
        <w:spacing w:after="0" w:line="240" w:lineRule="auto"/>
        <w:jc w:val="both"/>
        <w:rPr>
          <w:b/>
          <w:bCs/>
        </w:rPr>
      </w:pPr>
    </w:p>
    <w:p w:rsidR="00671016" w:rsidRPr="00675EEA" w:rsidRDefault="00671016" w:rsidP="00D56C80">
      <w:pPr>
        <w:pStyle w:val="Textoindependiente2"/>
        <w:spacing w:after="0" w:line="240" w:lineRule="auto"/>
        <w:jc w:val="both"/>
      </w:pPr>
      <w:r w:rsidRPr="00675EEA">
        <w:t>Proyecto</w:t>
      </w:r>
      <w:r w:rsidR="00271635" w:rsidRPr="00675EEA">
        <w:t xml:space="preserve"> 499</w:t>
      </w:r>
      <w:r w:rsidRPr="00675EEA">
        <w:t xml:space="preserve"> de 2012 aprobado en tercer debate, en el Palacio Justo Arosemena, ciudad de Panamá, a los </w:t>
      </w:r>
      <w:r w:rsidR="00D91CCF">
        <w:t>quince</w:t>
      </w:r>
      <w:r w:rsidRPr="00675EEA">
        <w:t xml:space="preserve"> días del mes de octubre del año dos mil doce.</w:t>
      </w:r>
    </w:p>
    <w:p w:rsidR="00671016" w:rsidRPr="00675EEA" w:rsidRDefault="00671016" w:rsidP="00D56C80">
      <w:pPr>
        <w:spacing w:after="0" w:line="240" w:lineRule="auto"/>
        <w:rPr>
          <w:rFonts w:ascii="Times New Roman" w:hAnsi="Times New Roman" w:cs="Times New Roman"/>
          <w:sz w:val="24"/>
          <w:szCs w:val="24"/>
        </w:rPr>
      </w:pPr>
    </w:p>
    <w:p w:rsidR="00D56C80" w:rsidRDefault="00D56C80" w:rsidP="00D56C80">
      <w:pPr>
        <w:spacing w:after="0" w:line="240" w:lineRule="auto"/>
        <w:ind w:left="4248" w:firstLine="342"/>
        <w:rPr>
          <w:rFonts w:ascii="Times New Roman" w:hAnsi="Times New Roman" w:cs="Times New Roman"/>
          <w:sz w:val="24"/>
          <w:szCs w:val="24"/>
        </w:rPr>
      </w:pPr>
    </w:p>
    <w:p w:rsidR="00671016" w:rsidRPr="00675EEA" w:rsidRDefault="00671016" w:rsidP="00D56C80">
      <w:pPr>
        <w:spacing w:after="0" w:line="240" w:lineRule="auto"/>
        <w:ind w:left="4248" w:firstLine="342"/>
        <w:rPr>
          <w:rFonts w:ascii="Times New Roman" w:hAnsi="Times New Roman" w:cs="Times New Roman"/>
          <w:sz w:val="24"/>
          <w:szCs w:val="24"/>
        </w:rPr>
      </w:pPr>
      <w:r w:rsidRPr="00675EEA">
        <w:rPr>
          <w:rFonts w:ascii="Times New Roman" w:hAnsi="Times New Roman" w:cs="Times New Roman"/>
          <w:sz w:val="24"/>
          <w:szCs w:val="24"/>
        </w:rPr>
        <w:t>El Presidente,</w:t>
      </w:r>
    </w:p>
    <w:p w:rsidR="00671016" w:rsidRDefault="00671016" w:rsidP="00D56C80">
      <w:pPr>
        <w:spacing w:after="0" w:line="240" w:lineRule="auto"/>
        <w:rPr>
          <w:rFonts w:ascii="Times New Roman" w:hAnsi="Times New Roman" w:cs="Times New Roman"/>
          <w:sz w:val="24"/>
          <w:szCs w:val="24"/>
        </w:rPr>
      </w:pPr>
    </w:p>
    <w:p w:rsidR="00D56C80" w:rsidRDefault="00D56C80" w:rsidP="00D56C80">
      <w:pPr>
        <w:spacing w:after="0" w:line="240" w:lineRule="auto"/>
        <w:rPr>
          <w:rFonts w:ascii="Times New Roman" w:hAnsi="Times New Roman" w:cs="Times New Roman"/>
          <w:sz w:val="24"/>
          <w:szCs w:val="24"/>
        </w:rPr>
      </w:pPr>
    </w:p>
    <w:p w:rsidR="00D56C80" w:rsidRPr="00675EEA" w:rsidRDefault="00D56C80" w:rsidP="00D56C80">
      <w:pPr>
        <w:spacing w:after="0" w:line="240" w:lineRule="auto"/>
        <w:rPr>
          <w:rFonts w:ascii="Times New Roman" w:hAnsi="Times New Roman" w:cs="Times New Roman"/>
          <w:sz w:val="24"/>
          <w:szCs w:val="24"/>
        </w:rPr>
      </w:pPr>
    </w:p>
    <w:p w:rsidR="00671016" w:rsidRPr="00675EEA" w:rsidRDefault="002E0816" w:rsidP="00D56C80">
      <w:pPr>
        <w:spacing w:after="0" w:line="240" w:lineRule="auto"/>
        <w:ind w:left="4248" w:firstLine="342"/>
        <w:rPr>
          <w:rFonts w:ascii="Times New Roman" w:hAnsi="Times New Roman" w:cs="Times New Roman"/>
          <w:sz w:val="24"/>
          <w:szCs w:val="24"/>
        </w:rPr>
      </w:pPr>
      <w:r w:rsidRPr="00675EEA">
        <w:rPr>
          <w:rFonts w:ascii="Times New Roman" w:hAnsi="Times New Roman" w:cs="Times New Roman"/>
          <w:sz w:val="24"/>
          <w:szCs w:val="24"/>
        </w:rPr>
        <w:t xml:space="preserve">Sergio </w:t>
      </w:r>
      <w:r w:rsidR="00BA46B5">
        <w:rPr>
          <w:rFonts w:ascii="Times New Roman" w:hAnsi="Times New Roman" w:cs="Times New Roman"/>
          <w:sz w:val="24"/>
          <w:szCs w:val="24"/>
        </w:rPr>
        <w:t xml:space="preserve">R. </w:t>
      </w:r>
      <w:r w:rsidRPr="00675EEA">
        <w:rPr>
          <w:rFonts w:ascii="Times New Roman" w:hAnsi="Times New Roman" w:cs="Times New Roman"/>
          <w:sz w:val="24"/>
          <w:szCs w:val="24"/>
        </w:rPr>
        <w:t xml:space="preserve">Gálvez </w:t>
      </w:r>
      <w:proofErr w:type="spellStart"/>
      <w:r w:rsidRPr="00675EEA">
        <w:rPr>
          <w:rFonts w:ascii="Times New Roman" w:hAnsi="Times New Roman" w:cs="Times New Roman"/>
          <w:sz w:val="24"/>
          <w:szCs w:val="24"/>
        </w:rPr>
        <w:t>Evers</w:t>
      </w:r>
      <w:proofErr w:type="spellEnd"/>
    </w:p>
    <w:p w:rsidR="00D56C80" w:rsidRDefault="00D56C80" w:rsidP="00D56C80">
      <w:pPr>
        <w:spacing w:after="0" w:line="240" w:lineRule="auto"/>
        <w:rPr>
          <w:rFonts w:ascii="Times New Roman" w:hAnsi="Times New Roman" w:cs="Times New Roman"/>
          <w:sz w:val="24"/>
          <w:szCs w:val="24"/>
        </w:rPr>
      </w:pPr>
    </w:p>
    <w:p w:rsidR="00671016" w:rsidRPr="00675EEA" w:rsidRDefault="00671016" w:rsidP="00D56C80">
      <w:pPr>
        <w:spacing w:after="0" w:line="240" w:lineRule="auto"/>
        <w:rPr>
          <w:rFonts w:ascii="Times New Roman" w:hAnsi="Times New Roman" w:cs="Times New Roman"/>
          <w:sz w:val="24"/>
          <w:szCs w:val="24"/>
        </w:rPr>
      </w:pPr>
      <w:r w:rsidRPr="00675EEA">
        <w:rPr>
          <w:rFonts w:ascii="Times New Roman" w:hAnsi="Times New Roman" w:cs="Times New Roman"/>
          <w:sz w:val="24"/>
          <w:szCs w:val="24"/>
        </w:rPr>
        <w:t>El Secretario General,</w:t>
      </w:r>
    </w:p>
    <w:p w:rsidR="00671016" w:rsidRDefault="00671016" w:rsidP="00D56C80">
      <w:pPr>
        <w:spacing w:after="0" w:line="240" w:lineRule="auto"/>
        <w:rPr>
          <w:rFonts w:ascii="Times New Roman" w:hAnsi="Times New Roman" w:cs="Times New Roman"/>
          <w:sz w:val="24"/>
          <w:szCs w:val="24"/>
        </w:rPr>
      </w:pPr>
    </w:p>
    <w:p w:rsidR="00D56C80" w:rsidRDefault="00D56C80" w:rsidP="00D56C80">
      <w:pPr>
        <w:spacing w:after="0" w:line="240" w:lineRule="auto"/>
        <w:rPr>
          <w:rFonts w:ascii="Times New Roman" w:hAnsi="Times New Roman" w:cs="Times New Roman"/>
          <w:sz w:val="24"/>
          <w:szCs w:val="24"/>
        </w:rPr>
      </w:pPr>
    </w:p>
    <w:p w:rsidR="00D56C80" w:rsidRPr="00675EEA" w:rsidRDefault="00D56C80" w:rsidP="00D56C80">
      <w:pPr>
        <w:spacing w:after="0" w:line="240" w:lineRule="auto"/>
        <w:rPr>
          <w:rFonts w:ascii="Times New Roman" w:hAnsi="Times New Roman" w:cs="Times New Roman"/>
          <w:sz w:val="24"/>
          <w:szCs w:val="24"/>
        </w:rPr>
      </w:pPr>
    </w:p>
    <w:p w:rsidR="003D68D6" w:rsidRPr="00675EEA" w:rsidRDefault="00671016" w:rsidP="00D56C80">
      <w:pPr>
        <w:spacing w:after="0" w:line="240" w:lineRule="auto"/>
        <w:rPr>
          <w:rFonts w:ascii="Times New Roman" w:hAnsi="Times New Roman" w:cs="Times New Roman"/>
          <w:sz w:val="24"/>
          <w:szCs w:val="24"/>
        </w:rPr>
      </w:pPr>
      <w:proofErr w:type="spellStart"/>
      <w:r w:rsidRPr="00675EEA">
        <w:rPr>
          <w:rFonts w:ascii="Times New Roman" w:hAnsi="Times New Roman" w:cs="Times New Roman"/>
          <w:sz w:val="24"/>
          <w:szCs w:val="24"/>
        </w:rPr>
        <w:t>Wigberto</w:t>
      </w:r>
      <w:proofErr w:type="spellEnd"/>
      <w:r w:rsidR="00F35217" w:rsidRPr="00F35217">
        <w:rPr>
          <w:rFonts w:ascii="Times New Roman" w:hAnsi="Times New Roman" w:cs="Times New Roman"/>
          <w:noProof/>
          <w:sz w:val="24"/>
          <w:szCs w:val="24"/>
          <w:lang w:eastAsia="es-PA"/>
        </w:rPr>
        <w:pict>
          <v:shapetype id="_x0000_t202" coordsize="21600,21600" o:spt="202" path="m,l,21600r21600,l21600,xe">
            <v:stroke joinstyle="miter"/>
            <v:path gradientshapeok="t" o:connecttype="rect"/>
          </v:shapetype>
          <v:shape id="Cuadro de texto 2" o:spid="_x0000_s1027" type="#_x0000_t202" style="position:absolute;margin-left:199.1pt;margin-top:338.8pt;width:54.3pt;height:2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UbigIAABw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" stroked="f">
            <v:textbox>
              <w:txbxContent>
                <w:p w:rsidR="00D56C80" w:rsidRPr="00B7415B" w:rsidRDefault="00D56C80" w:rsidP="00671016"/>
              </w:txbxContent>
            </v:textbox>
          </v:shape>
        </w:pict>
      </w:r>
      <w:r w:rsidR="00BA46B5">
        <w:rPr>
          <w:rFonts w:ascii="Times New Roman" w:hAnsi="Times New Roman" w:cs="Times New Roman"/>
          <w:sz w:val="24"/>
          <w:szCs w:val="24"/>
        </w:rPr>
        <w:t xml:space="preserve"> </w:t>
      </w:r>
      <w:r w:rsidRPr="00675EEA">
        <w:rPr>
          <w:rFonts w:ascii="Times New Roman" w:hAnsi="Times New Roman" w:cs="Times New Roman"/>
          <w:sz w:val="24"/>
          <w:szCs w:val="24"/>
        </w:rPr>
        <w:t xml:space="preserve">E. Quintero G. </w:t>
      </w:r>
    </w:p>
    <w:sectPr w:rsidR="003D68D6" w:rsidRPr="00675EEA" w:rsidSect="00F65274">
      <w:footerReference w:type="default" r:id="rId7"/>
      <w:pgSz w:w="12242" w:h="18722" w:code="155"/>
      <w:pgMar w:top="1411" w:right="1584" w:bottom="1411" w:left="1584" w:header="706" w:footer="706" w:gutter="0"/>
      <w:pgNumType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80" w:rsidRDefault="00D56C80" w:rsidP="00CA1F38">
      <w:pPr>
        <w:spacing w:after="0" w:line="240" w:lineRule="auto"/>
      </w:pPr>
      <w:r>
        <w:separator/>
      </w:r>
    </w:p>
  </w:endnote>
  <w:endnote w:type="continuationSeparator" w:id="0">
    <w:p w:rsidR="00D56C80" w:rsidRDefault="00D56C80" w:rsidP="00CA1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501299"/>
      <w:docPartObj>
        <w:docPartGallery w:val="Page Numbers (Bottom of Page)"/>
        <w:docPartUnique/>
      </w:docPartObj>
    </w:sdtPr>
    <w:sdtContent>
      <w:p w:rsidR="00D56C80" w:rsidRDefault="00F35217">
        <w:pPr>
          <w:pStyle w:val="Piedepgina"/>
          <w:jc w:val="center"/>
        </w:pPr>
        <w:fldSimple w:instr="PAGE   \* MERGEFORMAT">
          <w:r w:rsidR="00277FDA" w:rsidRPr="00277FDA">
            <w:rPr>
              <w:noProof/>
              <w:lang w:val="es-ES"/>
            </w:rPr>
            <w:t>132</w:t>
          </w:r>
        </w:fldSimple>
      </w:p>
    </w:sdtContent>
  </w:sdt>
  <w:p w:rsidR="00D56C80" w:rsidRDefault="00D56C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80" w:rsidRDefault="00D56C80" w:rsidP="00CA1F38">
      <w:pPr>
        <w:spacing w:after="0" w:line="240" w:lineRule="auto"/>
      </w:pPr>
      <w:r>
        <w:separator/>
      </w:r>
    </w:p>
  </w:footnote>
  <w:footnote w:type="continuationSeparator" w:id="0">
    <w:p w:rsidR="00D56C80" w:rsidRDefault="00D56C80" w:rsidP="00CA1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7736"/>
    <w:rsid w:val="00007F04"/>
    <w:rsid w:val="000421FE"/>
    <w:rsid w:val="000459F3"/>
    <w:rsid w:val="00075CE3"/>
    <w:rsid w:val="000B2FC0"/>
    <w:rsid w:val="000C60BC"/>
    <w:rsid w:val="000D7537"/>
    <w:rsid w:val="00100245"/>
    <w:rsid w:val="00114A8B"/>
    <w:rsid w:val="00120606"/>
    <w:rsid w:val="00143944"/>
    <w:rsid w:val="001A18F6"/>
    <w:rsid w:val="001A7D9E"/>
    <w:rsid w:val="001D2729"/>
    <w:rsid w:val="001E47AD"/>
    <w:rsid w:val="002150D8"/>
    <w:rsid w:val="00250206"/>
    <w:rsid w:val="00271635"/>
    <w:rsid w:val="0027726D"/>
    <w:rsid w:val="00277FDA"/>
    <w:rsid w:val="002D14AF"/>
    <w:rsid w:val="002E0816"/>
    <w:rsid w:val="003B52DA"/>
    <w:rsid w:val="003D68D6"/>
    <w:rsid w:val="00420CE0"/>
    <w:rsid w:val="00427A22"/>
    <w:rsid w:val="00456A73"/>
    <w:rsid w:val="00477736"/>
    <w:rsid w:val="00481A72"/>
    <w:rsid w:val="00490771"/>
    <w:rsid w:val="00490EE5"/>
    <w:rsid w:val="004A181D"/>
    <w:rsid w:val="004A64B4"/>
    <w:rsid w:val="004D43D4"/>
    <w:rsid w:val="004E1E67"/>
    <w:rsid w:val="005038D3"/>
    <w:rsid w:val="00565594"/>
    <w:rsid w:val="00596D85"/>
    <w:rsid w:val="005A4A94"/>
    <w:rsid w:val="005B1A74"/>
    <w:rsid w:val="006535F0"/>
    <w:rsid w:val="00671016"/>
    <w:rsid w:val="00675EEA"/>
    <w:rsid w:val="006A0E9B"/>
    <w:rsid w:val="006C0528"/>
    <w:rsid w:val="0076169F"/>
    <w:rsid w:val="00775982"/>
    <w:rsid w:val="007924A0"/>
    <w:rsid w:val="0086213C"/>
    <w:rsid w:val="008A4949"/>
    <w:rsid w:val="008B40EF"/>
    <w:rsid w:val="009709CB"/>
    <w:rsid w:val="009D0FCB"/>
    <w:rsid w:val="009F691F"/>
    <w:rsid w:val="00A128BE"/>
    <w:rsid w:val="00A142FB"/>
    <w:rsid w:val="00A170B7"/>
    <w:rsid w:val="00A56101"/>
    <w:rsid w:val="00A757B8"/>
    <w:rsid w:val="00AB650A"/>
    <w:rsid w:val="00AE5733"/>
    <w:rsid w:val="00B07867"/>
    <w:rsid w:val="00B14BD0"/>
    <w:rsid w:val="00B548E3"/>
    <w:rsid w:val="00BA1D0A"/>
    <w:rsid w:val="00BA46B5"/>
    <w:rsid w:val="00BC3D39"/>
    <w:rsid w:val="00BF3D65"/>
    <w:rsid w:val="00C17E41"/>
    <w:rsid w:val="00C52D68"/>
    <w:rsid w:val="00C9188F"/>
    <w:rsid w:val="00CA1F38"/>
    <w:rsid w:val="00CB7468"/>
    <w:rsid w:val="00CE09DB"/>
    <w:rsid w:val="00D27232"/>
    <w:rsid w:val="00D46CE0"/>
    <w:rsid w:val="00D56C80"/>
    <w:rsid w:val="00D7283E"/>
    <w:rsid w:val="00D91CCF"/>
    <w:rsid w:val="00DC6B9B"/>
    <w:rsid w:val="00DE4725"/>
    <w:rsid w:val="00E06F73"/>
    <w:rsid w:val="00E52DD9"/>
    <w:rsid w:val="00E600C9"/>
    <w:rsid w:val="00E82CFA"/>
    <w:rsid w:val="00E90053"/>
    <w:rsid w:val="00EB0D45"/>
    <w:rsid w:val="00EE65E6"/>
    <w:rsid w:val="00F22B97"/>
    <w:rsid w:val="00F2731D"/>
    <w:rsid w:val="00F30ECC"/>
    <w:rsid w:val="00F35217"/>
    <w:rsid w:val="00F65274"/>
    <w:rsid w:val="00F72A4A"/>
    <w:rsid w:val="00F72A89"/>
    <w:rsid w:val="00FF4105"/>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F38"/>
  </w:style>
  <w:style w:type="paragraph" w:styleId="Piedepgina">
    <w:name w:val="footer"/>
    <w:basedOn w:val="Normal"/>
    <w:link w:val="PiedepginaCar"/>
    <w:uiPriority w:val="99"/>
    <w:unhideWhenUsed/>
    <w:rsid w:val="00CA1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F38"/>
  </w:style>
  <w:style w:type="paragraph" w:styleId="Textoindependiente2">
    <w:name w:val="Body Text 2"/>
    <w:basedOn w:val="Normal"/>
    <w:link w:val="Textoindependiente2Car"/>
    <w:uiPriority w:val="99"/>
    <w:rsid w:val="00775982"/>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77598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F6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F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F38"/>
  </w:style>
  <w:style w:type="paragraph" w:styleId="Piedepgina">
    <w:name w:val="footer"/>
    <w:basedOn w:val="Normal"/>
    <w:link w:val="PiedepginaCar"/>
    <w:uiPriority w:val="99"/>
    <w:unhideWhenUsed/>
    <w:rsid w:val="00CA1F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F38"/>
  </w:style>
  <w:style w:type="paragraph" w:styleId="Textoindependiente2">
    <w:name w:val="Body Text 2"/>
    <w:basedOn w:val="Normal"/>
    <w:link w:val="Textoindependiente2Car"/>
    <w:uiPriority w:val="99"/>
    <w:rsid w:val="00775982"/>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77598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F6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DB4E2-98B2-4985-949C-EB985BFD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11890</Words>
  <Characters>65401</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matapia</dc:creator>
  <cp:lastModifiedBy>MEspino</cp:lastModifiedBy>
  <cp:revision>8</cp:revision>
  <cp:lastPrinted>2012-10-12T19:25:00Z</cp:lastPrinted>
  <dcterms:created xsi:type="dcterms:W3CDTF">2012-10-09T18:50:00Z</dcterms:created>
  <dcterms:modified xsi:type="dcterms:W3CDTF">2012-10-15T19:58:00Z</dcterms:modified>
</cp:coreProperties>
</file>